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531" w:rsidRPr="00784ACB" w:rsidRDefault="00E30531" w:rsidP="00E30531">
      <w:pPr>
        <w:shd w:val="clear" w:color="auto" w:fill="FFFFFF"/>
        <w:jc w:val="center"/>
        <w:rPr>
          <w:b/>
          <w:color w:val="000000"/>
          <w:sz w:val="24"/>
        </w:rPr>
      </w:pPr>
      <w:r w:rsidRPr="00784ACB">
        <w:rPr>
          <w:b/>
          <w:color w:val="000000"/>
          <w:sz w:val="24"/>
        </w:rPr>
        <w:t xml:space="preserve">Муниципальное бюджетное общеобразовательное учреждение </w:t>
      </w:r>
    </w:p>
    <w:p w:rsidR="00E30531" w:rsidRPr="00784ACB" w:rsidRDefault="00E30531" w:rsidP="00E30531">
      <w:pPr>
        <w:shd w:val="clear" w:color="auto" w:fill="FFFFFF"/>
        <w:jc w:val="center"/>
        <w:rPr>
          <w:b/>
          <w:color w:val="000000"/>
          <w:sz w:val="24"/>
        </w:rPr>
      </w:pPr>
      <w:r w:rsidRPr="00784ACB">
        <w:rPr>
          <w:b/>
          <w:color w:val="000000"/>
          <w:sz w:val="24"/>
        </w:rPr>
        <w:t xml:space="preserve">«Старо-Челнинская средняя общеобразовательная школа </w:t>
      </w:r>
    </w:p>
    <w:p w:rsidR="00E30531" w:rsidRPr="00784ACB" w:rsidRDefault="00E30531" w:rsidP="00E30531">
      <w:pPr>
        <w:shd w:val="clear" w:color="auto" w:fill="FFFFFF"/>
        <w:jc w:val="center"/>
        <w:rPr>
          <w:b/>
          <w:sz w:val="24"/>
        </w:rPr>
      </w:pPr>
      <w:r w:rsidRPr="00784ACB">
        <w:rPr>
          <w:b/>
          <w:sz w:val="24"/>
        </w:rPr>
        <w:t>Нурлатского муниципального района Республики Татарстан»</w:t>
      </w:r>
    </w:p>
    <w:p w:rsidR="00E30531" w:rsidRPr="00EF71A2" w:rsidRDefault="00E30531" w:rsidP="00E30531">
      <w:pPr>
        <w:shd w:val="clear" w:color="auto" w:fill="FFFFFF"/>
        <w:rPr>
          <w:b/>
          <w:sz w:val="17"/>
          <w:szCs w:val="17"/>
        </w:rPr>
      </w:pPr>
    </w:p>
    <w:p w:rsidR="00E30531" w:rsidRPr="00EF71A2" w:rsidRDefault="00E30531" w:rsidP="00E30531">
      <w:pPr>
        <w:shd w:val="clear" w:color="auto" w:fill="FFFFFF"/>
        <w:rPr>
          <w:b/>
          <w:sz w:val="17"/>
          <w:szCs w:val="17"/>
        </w:rPr>
      </w:pPr>
    </w:p>
    <w:p w:rsidR="00E30531" w:rsidRDefault="00E30531" w:rsidP="00E30531">
      <w:pPr>
        <w:shd w:val="clear" w:color="auto" w:fill="FFFFFF"/>
        <w:rPr>
          <w:sz w:val="17"/>
          <w:szCs w:val="17"/>
        </w:rPr>
      </w:pPr>
    </w:p>
    <w:p w:rsidR="00E30531" w:rsidRPr="00EF71A2" w:rsidRDefault="00E30531" w:rsidP="00E30531">
      <w:pPr>
        <w:shd w:val="clear" w:color="auto" w:fill="FFFFFF"/>
        <w:rPr>
          <w:sz w:val="17"/>
          <w:szCs w:val="17"/>
        </w:rPr>
      </w:pPr>
    </w:p>
    <w:tbl>
      <w:tblPr>
        <w:tblW w:w="0" w:type="auto"/>
        <w:tblLook w:val="04A0"/>
      </w:tblPr>
      <w:tblGrid>
        <w:gridCol w:w="4928"/>
        <w:gridCol w:w="4643"/>
      </w:tblGrid>
      <w:tr w:rsidR="00E30531" w:rsidRPr="00EF71A2" w:rsidTr="009F2918">
        <w:tc>
          <w:tcPr>
            <w:tcW w:w="4928" w:type="dxa"/>
            <w:hideMark/>
          </w:tcPr>
          <w:p w:rsidR="00E30531" w:rsidRPr="00EF71A2" w:rsidRDefault="00E30531" w:rsidP="009F2918">
            <w:r w:rsidRPr="00EF71A2">
              <w:rPr>
                <w:b/>
                <w:sz w:val="17"/>
                <w:szCs w:val="17"/>
              </w:rPr>
              <w:t xml:space="preserve">Принято  </w:t>
            </w:r>
            <w:r w:rsidRPr="00EF71A2">
              <w:br/>
              <w:t>Педагогическим советом</w:t>
            </w:r>
            <w:r w:rsidRPr="00EF71A2">
              <w:br/>
              <w:t xml:space="preserve">от 11.01.2021г. № </w:t>
            </w:r>
            <w:r w:rsidRPr="00EF71A2">
              <w:rPr>
                <w:u w:val="single"/>
              </w:rPr>
              <w:t>5</w:t>
            </w:r>
            <w:r w:rsidRPr="00EF71A2">
              <w:t xml:space="preserve"> </w:t>
            </w:r>
          </w:p>
        </w:tc>
        <w:tc>
          <w:tcPr>
            <w:tcW w:w="4643" w:type="dxa"/>
            <w:hideMark/>
          </w:tcPr>
          <w:p w:rsidR="00E30531" w:rsidRPr="00EF71A2" w:rsidRDefault="00E30531" w:rsidP="009F2918">
            <w:pPr>
              <w:jc w:val="center"/>
            </w:pPr>
            <w:r w:rsidRPr="00EF71A2">
              <w:t>УТВЕРЖДЕНО</w:t>
            </w:r>
            <w:r w:rsidRPr="00EF71A2">
              <w:br/>
              <w:t>и введено в действие приказом по</w:t>
            </w:r>
          </w:p>
          <w:p w:rsidR="00E30531" w:rsidRPr="00EF71A2" w:rsidRDefault="00E30531" w:rsidP="009F2918">
            <w:pPr>
              <w:jc w:val="center"/>
            </w:pPr>
            <w:r w:rsidRPr="00EF71A2">
              <w:t>МБОУ </w:t>
            </w:r>
            <w:r>
              <w:t>«Старо-Челнинская СОШ»</w:t>
            </w:r>
            <w:r>
              <w:br/>
              <w:t>от 09.02</w:t>
            </w:r>
            <w:r w:rsidRPr="00EF71A2">
              <w:t>.2021г.  №</w:t>
            </w:r>
            <w:r>
              <w:t>23</w:t>
            </w:r>
            <w:r w:rsidRPr="00EF71A2">
              <w:t> </w:t>
            </w:r>
          </w:p>
        </w:tc>
      </w:tr>
    </w:tbl>
    <w:p w:rsidR="00E30531" w:rsidRPr="009469AC" w:rsidRDefault="00E30531" w:rsidP="00E30531">
      <w:pPr>
        <w:rPr>
          <w:spacing w:val="-1"/>
          <w:szCs w:val="24"/>
        </w:rPr>
      </w:pPr>
      <w:r w:rsidRPr="009469AC">
        <w:rPr>
          <w:spacing w:val="-1"/>
          <w:szCs w:val="24"/>
        </w:rPr>
        <w:t xml:space="preserve">Настоящее Положение утверждено с учетом мнения: </w:t>
      </w:r>
    </w:p>
    <w:p w:rsidR="00E30531" w:rsidRPr="009469AC" w:rsidRDefault="00E30531" w:rsidP="00E30531">
      <w:pPr>
        <w:rPr>
          <w:szCs w:val="24"/>
        </w:rPr>
      </w:pPr>
      <w:r w:rsidRPr="009469AC">
        <w:rPr>
          <w:spacing w:val="-1"/>
          <w:szCs w:val="24"/>
        </w:rPr>
        <w:t>Общешкольного родительского комитета  (про</w:t>
      </w:r>
      <w:r w:rsidRPr="009469AC">
        <w:rPr>
          <w:spacing w:val="-1"/>
          <w:szCs w:val="24"/>
        </w:rPr>
        <w:softHyphen/>
      </w:r>
      <w:r w:rsidRPr="009469AC">
        <w:rPr>
          <w:szCs w:val="24"/>
        </w:rPr>
        <w:t>токол №</w:t>
      </w:r>
      <w:r>
        <w:rPr>
          <w:szCs w:val="24"/>
        </w:rPr>
        <w:t>____</w:t>
      </w:r>
      <w:r w:rsidRPr="009469AC">
        <w:rPr>
          <w:szCs w:val="24"/>
        </w:rPr>
        <w:t xml:space="preserve"> от  </w:t>
      </w:r>
      <w:r>
        <w:rPr>
          <w:szCs w:val="24"/>
        </w:rPr>
        <w:t>_______</w:t>
      </w:r>
      <w:r w:rsidRPr="009469AC">
        <w:rPr>
          <w:szCs w:val="24"/>
        </w:rPr>
        <w:t xml:space="preserve"> 202</w:t>
      </w:r>
      <w:r>
        <w:rPr>
          <w:szCs w:val="24"/>
        </w:rPr>
        <w:t>1</w:t>
      </w:r>
      <w:r w:rsidRPr="009469AC">
        <w:rPr>
          <w:szCs w:val="24"/>
        </w:rPr>
        <w:t xml:space="preserve"> года) и </w:t>
      </w:r>
    </w:p>
    <w:p w:rsidR="00E30531" w:rsidRPr="009469AC" w:rsidRDefault="00E30531" w:rsidP="00E30531">
      <w:pPr>
        <w:rPr>
          <w:b/>
          <w:szCs w:val="24"/>
        </w:rPr>
      </w:pPr>
      <w:r w:rsidRPr="009469AC">
        <w:rPr>
          <w:szCs w:val="24"/>
        </w:rPr>
        <w:t>Школьного ученического совета (протокол №</w:t>
      </w:r>
      <w:r>
        <w:rPr>
          <w:szCs w:val="24"/>
        </w:rPr>
        <w:t>_____</w:t>
      </w:r>
      <w:r w:rsidRPr="009469AC">
        <w:rPr>
          <w:szCs w:val="24"/>
        </w:rPr>
        <w:t xml:space="preserve"> от </w:t>
      </w:r>
      <w:r>
        <w:rPr>
          <w:szCs w:val="24"/>
        </w:rPr>
        <w:t>___________</w:t>
      </w:r>
      <w:r w:rsidRPr="009469AC">
        <w:rPr>
          <w:szCs w:val="24"/>
        </w:rPr>
        <w:t xml:space="preserve"> 2020 года).</w:t>
      </w:r>
    </w:p>
    <w:p w:rsidR="000B692C" w:rsidRDefault="000B692C">
      <w:pPr>
        <w:shd w:val="clear" w:color="auto" w:fill="FFFFFF"/>
        <w:spacing w:line="317" w:lineRule="exact"/>
        <w:ind w:left="2357" w:right="2352"/>
        <w:jc w:val="center"/>
        <w:rPr>
          <w:rFonts w:eastAsia="Times New Roman"/>
          <w:b/>
          <w:bCs/>
          <w:spacing w:val="-2"/>
          <w:sz w:val="28"/>
          <w:szCs w:val="28"/>
        </w:rPr>
      </w:pPr>
    </w:p>
    <w:p w:rsidR="00833E3B" w:rsidRPr="0074537B" w:rsidRDefault="003C4487">
      <w:pPr>
        <w:shd w:val="clear" w:color="auto" w:fill="FFFFFF"/>
        <w:spacing w:line="317" w:lineRule="exact"/>
        <w:ind w:left="2357" w:right="2352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pacing w:val="-2"/>
          <w:sz w:val="28"/>
          <w:szCs w:val="28"/>
        </w:rPr>
        <w:t xml:space="preserve">Положение о внутренней системе оценки </w:t>
      </w:r>
      <w:r>
        <w:rPr>
          <w:rFonts w:eastAsia="Times New Roman"/>
          <w:b/>
          <w:bCs/>
          <w:sz w:val="28"/>
          <w:szCs w:val="28"/>
        </w:rPr>
        <w:t>качества образования</w:t>
      </w:r>
    </w:p>
    <w:p w:rsidR="00B204FB" w:rsidRPr="00B204FB" w:rsidRDefault="00B204FB" w:rsidP="00B204FB">
      <w:pPr>
        <w:shd w:val="clear" w:color="auto" w:fill="FFFFFF"/>
        <w:spacing w:line="317" w:lineRule="exact"/>
        <w:ind w:left="2357" w:right="2352"/>
      </w:pPr>
      <w:r>
        <w:rPr>
          <w:rFonts w:eastAsia="Times New Roman"/>
          <w:b/>
          <w:bCs/>
          <w:sz w:val="28"/>
          <w:szCs w:val="28"/>
        </w:rPr>
        <w:t>в МБОУ «Старо-Челнинская СОШ»</w:t>
      </w:r>
    </w:p>
    <w:p w:rsidR="00B204FB" w:rsidRDefault="00B204FB">
      <w:pPr>
        <w:shd w:val="clear" w:color="auto" w:fill="FFFFFF"/>
        <w:spacing w:line="326" w:lineRule="exact"/>
        <w:ind w:left="14"/>
        <w:jc w:val="center"/>
        <w:rPr>
          <w:b/>
          <w:bCs/>
          <w:spacing w:val="-2"/>
          <w:sz w:val="28"/>
          <w:szCs w:val="28"/>
        </w:rPr>
      </w:pPr>
    </w:p>
    <w:p w:rsidR="00833E3B" w:rsidRPr="00DA71D5" w:rsidRDefault="003C4487" w:rsidP="00DA71D5">
      <w:pPr>
        <w:shd w:val="clear" w:color="auto" w:fill="FFFFFF"/>
        <w:ind w:left="14"/>
        <w:jc w:val="both"/>
        <w:rPr>
          <w:rFonts w:eastAsia="Times New Roman"/>
          <w:b/>
          <w:bCs/>
          <w:spacing w:val="-2"/>
          <w:sz w:val="28"/>
          <w:szCs w:val="28"/>
        </w:rPr>
      </w:pPr>
      <w:r w:rsidRPr="00DA71D5">
        <w:rPr>
          <w:b/>
          <w:bCs/>
          <w:spacing w:val="-2"/>
          <w:sz w:val="28"/>
          <w:szCs w:val="28"/>
        </w:rPr>
        <w:t xml:space="preserve">1. </w:t>
      </w:r>
      <w:r w:rsidRPr="00DA71D5">
        <w:rPr>
          <w:rFonts w:eastAsia="Times New Roman"/>
          <w:b/>
          <w:bCs/>
          <w:spacing w:val="-2"/>
          <w:sz w:val="28"/>
          <w:szCs w:val="28"/>
        </w:rPr>
        <w:t>Общие положения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1.1. Настоящее Положение о внутренней системе оценки качества образования (далее – Положение) в МБОУ «Старо-Челнинская СОШ» (далее – Школа):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определяет направления внутренней оценки качества образования и состав контрольно-оценочных процедур;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 xml:space="preserve">– регламентирует порядок организации и проведения контрольно-оценочных процедур; 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закрепляет критерии и формы оценки по различным направлениям;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учитывает федеральные требования к порядку процедуры самообследования образовательной организации и параметры, используемые в процессе федерального государственного контроля качества образования.</w:t>
      </w:r>
    </w:p>
    <w:p w:rsidR="00833E3B" w:rsidRPr="00DA71D5" w:rsidRDefault="0074537B" w:rsidP="00DA71D5">
      <w:pPr>
        <w:shd w:val="clear" w:color="auto" w:fill="FFFFFF"/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pacing w:val="-1"/>
          <w:sz w:val="28"/>
          <w:szCs w:val="28"/>
        </w:rPr>
        <w:t>1.2</w:t>
      </w:r>
      <w:r w:rsidR="003C4487" w:rsidRPr="00DA71D5">
        <w:rPr>
          <w:spacing w:val="-1"/>
          <w:sz w:val="28"/>
          <w:szCs w:val="28"/>
        </w:rPr>
        <w:t xml:space="preserve">. </w:t>
      </w:r>
      <w:r w:rsidR="003C4487" w:rsidRPr="00DA71D5">
        <w:rPr>
          <w:rFonts w:eastAsia="Times New Roman"/>
          <w:spacing w:val="-1"/>
          <w:sz w:val="28"/>
          <w:szCs w:val="28"/>
        </w:rPr>
        <w:t>Настоящее положение разработано в соответствии с:</w:t>
      </w:r>
    </w:p>
    <w:p w:rsidR="00833E3B" w:rsidRPr="00DA71D5" w:rsidRDefault="003C4487" w:rsidP="00DA71D5">
      <w:pPr>
        <w:numPr>
          <w:ilvl w:val="0"/>
          <w:numId w:val="1"/>
        </w:numPr>
        <w:shd w:val="clear" w:color="auto" w:fill="FFFFFF"/>
        <w:tabs>
          <w:tab w:val="left" w:pos="142"/>
          <w:tab w:val="left" w:pos="850"/>
        </w:tabs>
        <w:spacing w:before="5"/>
        <w:ind w:right="10"/>
        <w:jc w:val="both"/>
        <w:rPr>
          <w:b/>
          <w:bCs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Федеральным законом от 29.12.2012 № 273-ФЗ «Об образовании в Российской Федерации»;</w:t>
      </w:r>
    </w:p>
    <w:p w:rsidR="00833E3B" w:rsidRPr="00DA71D5" w:rsidRDefault="00E30531" w:rsidP="00DA71D5">
      <w:pPr>
        <w:numPr>
          <w:ilvl w:val="0"/>
          <w:numId w:val="1"/>
        </w:numPr>
        <w:shd w:val="clear" w:color="auto" w:fill="FFFFFF"/>
        <w:tabs>
          <w:tab w:val="left" w:pos="142"/>
          <w:tab w:val="left" w:pos="850"/>
        </w:tabs>
        <w:spacing w:before="10"/>
        <w:ind w:right="5"/>
        <w:jc w:val="both"/>
        <w:rPr>
          <w:b/>
          <w:bCs/>
          <w:sz w:val="28"/>
          <w:szCs w:val="28"/>
        </w:rPr>
      </w:pPr>
      <w:r w:rsidRPr="00784ACB">
        <w:rPr>
          <w:sz w:val="26"/>
          <w:szCs w:val="26"/>
        </w:rPr>
        <w:t>Приказ Министерства просвещения РФ от 28 августа 2020 г. N 442</w:t>
      </w:r>
      <w:r w:rsidRPr="00784ACB">
        <w:rPr>
          <w:sz w:val="26"/>
          <w:szCs w:val="26"/>
        </w:rPr>
        <w:br/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</w:r>
      <w:r w:rsidR="003C4487" w:rsidRPr="00DA71D5">
        <w:rPr>
          <w:rFonts w:eastAsia="Times New Roman"/>
          <w:sz w:val="28"/>
          <w:szCs w:val="28"/>
        </w:rPr>
        <w:t>;</w:t>
      </w:r>
    </w:p>
    <w:p w:rsidR="00833E3B" w:rsidRPr="00DA71D5" w:rsidRDefault="00DA71D5" w:rsidP="00DA71D5">
      <w:pPr>
        <w:numPr>
          <w:ilvl w:val="0"/>
          <w:numId w:val="1"/>
        </w:numPr>
        <w:shd w:val="clear" w:color="auto" w:fill="FFFFFF"/>
        <w:tabs>
          <w:tab w:val="left" w:pos="142"/>
          <w:tab w:val="left" w:pos="850"/>
        </w:tabs>
        <w:spacing w:before="10"/>
        <w:ind w:right="10"/>
        <w:jc w:val="both"/>
        <w:rPr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Ф</w:t>
      </w:r>
      <w:r w:rsidR="003C4487" w:rsidRPr="00DA71D5">
        <w:rPr>
          <w:rFonts w:eastAsia="Times New Roman"/>
          <w:sz w:val="28"/>
          <w:szCs w:val="28"/>
        </w:rPr>
        <w:t>едеральным государственным образовательным стандартом начального общего образования, утв. Приказом Минобрнауки России от 06.10.2009 № 373,</w:t>
      </w:r>
    </w:p>
    <w:p w:rsidR="00833E3B" w:rsidRPr="00DA71D5" w:rsidRDefault="00DA71D5" w:rsidP="00DA71D5">
      <w:pPr>
        <w:numPr>
          <w:ilvl w:val="0"/>
          <w:numId w:val="1"/>
        </w:numPr>
        <w:shd w:val="clear" w:color="auto" w:fill="FFFFFF"/>
        <w:tabs>
          <w:tab w:val="left" w:pos="142"/>
          <w:tab w:val="left" w:pos="850"/>
        </w:tabs>
        <w:spacing w:before="10"/>
        <w:ind w:right="10"/>
        <w:jc w:val="both"/>
        <w:rPr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Ф</w:t>
      </w:r>
      <w:r w:rsidR="003C4487" w:rsidRPr="00DA71D5">
        <w:rPr>
          <w:rFonts w:eastAsia="Times New Roman"/>
          <w:sz w:val="28"/>
          <w:szCs w:val="28"/>
        </w:rPr>
        <w:t>едеральным государственным образовательным стандартом основного общего образования, утв. Приказом Минобрнауки РФ от 17.12.2010 № 1897;</w:t>
      </w:r>
    </w:p>
    <w:p w:rsidR="00833E3B" w:rsidRPr="00DA71D5" w:rsidRDefault="00DA71D5" w:rsidP="00DA71D5">
      <w:pPr>
        <w:numPr>
          <w:ilvl w:val="0"/>
          <w:numId w:val="1"/>
        </w:numPr>
        <w:shd w:val="clear" w:color="auto" w:fill="FFFFFF"/>
        <w:tabs>
          <w:tab w:val="left" w:pos="142"/>
          <w:tab w:val="left" w:pos="850"/>
        </w:tabs>
        <w:spacing w:before="10"/>
        <w:ind w:right="10"/>
        <w:jc w:val="both"/>
        <w:rPr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Ф</w:t>
      </w:r>
      <w:r w:rsidR="003C4487" w:rsidRPr="00DA71D5">
        <w:rPr>
          <w:rFonts w:eastAsia="Times New Roman"/>
          <w:sz w:val="28"/>
          <w:szCs w:val="28"/>
        </w:rPr>
        <w:t xml:space="preserve">едеральным государственным образовательным стандартом среднего </w:t>
      </w:r>
      <w:r w:rsidR="003C4487" w:rsidRPr="00DA71D5">
        <w:rPr>
          <w:rFonts w:eastAsia="Times New Roman"/>
          <w:spacing w:val="-1"/>
          <w:sz w:val="28"/>
          <w:szCs w:val="28"/>
        </w:rPr>
        <w:t xml:space="preserve">общего образования, утв. Приказом Минобрнауки России от 17.05.2012 </w:t>
      </w:r>
      <w:r w:rsidR="003C4487" w:rsidRPr="00DA71D5">
        <w:rPr>
          <w:rFonts w:eastAsia="Times New Roman"/>
          <w:sz w:val="28"/>
          <w:szCs w:val="28"/>
        </w:rPr>
        <w:t>№ 413;</w:t>
      </w:r>
    </w:p>
    <w:p w:rsidR="00833E3B" w:rsidRPr="00DA71D5" w:rsidRDefault="003C4487" w:rsidP="00DA71D5">
      <w:pPr>
        <w:numPr>
          <w:ilvl w:val="0"/>
          <w:numId w:val="1"/>
        </w:numPr>
        <w:shd w:val="clear" w:color="auto" w:fill="FFFFFF"/>
        <w:tabs>
          <w:tab w:val="left" w:pos="142"/>
          <w:tab w:val="left" w:pos="850"/>
        </w:tabs>
        <w:spacing w:before="10"/>
        <w:jc w:val="both"/>
        <w:rPr>
          <w:b/>
          <w:bCs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Приказом Минобрнауки №462 от 14.06.2013 «Об утверждении порядка проведении самообследования в образовательной организации»;</w:t>
      </w:r>
    </w:p>
    <w:p w:rsidR="00833E3B" w:rsidRPr="00DA71D5" w:rsidRDefault="003C4487" w:rsidP="00DA71D5">
      <w:pPr>
        <w:numPr>
          <w:ilvl w:val="0"/>
          <w:numId w:val="1"/>
        </w:numPr>
        <w:shd w:val="clear" w:color="auto" w:fill="FFFFFF"/>
        <w:tabs>
          <w:tab w:val="left" w:pos="142"/>
          <w:tab w:val="left" w:pos="850"/>
        </w:tabs>
        <w:spacing w:before="10"/>
        <w:ind w:right="5"/>
        <w:jc w:val="both"/>
        <w:rPr>
          <w:b/>
          <w:bCs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Приказом Минобрнауки России от 10.12.2013 №1324 «Об утверждении показателей деятельности образовательной организации, подлежащей самообследованию»;</w:t>
      </w:r>
    </w:p>
    <w:p w:rsidR="00833E3B" w:rsidRPr="00DA71D5" w:rsidRDefault="003C4487" w:rsidP="00DA71D5">
      <w:pPr>
        <w:numPr>
          <w:ilvl w:val="0"/>
          <w:numId w:val="1"/>
        </w:numPr>
        <w:shd w:val="clear" w:color="auto" w:fill="FFFFFF"/>
        <w:tabs>
          <w:tab w:val="left" w:pos="142"/>
          <w:tab w:val="left" w:pos="850"/>
        </w:tabs>
        <w:jc w:val="both"/>
        <w:rPr>
          <w:b/>
          <w:bCs/>
          <w:sz w:val="28"/>
          <w:szCs w:val="28"/>
        </w:rPr>
      </w:pPr>
      <w:r w:rsidRPr="00DA71D5">
        <w:rPr>
          <w:rFonts w:eastAsia="Times New Roman"/>
          <w:spacing w:val="-1"/>
          <w:sz w:val="28"/>
          <w:szCs w:val="28"/>
        </w:rPr>
        <w:t xml:space="preserve">Уставом </w:t>
      </w:r>
      <w:r w:rsidR="0074537B" w:rsidRPr="00DA71D5">
        <w:rPr>
          <w:rFonts w:eastAsia="Times New Roman"/>
          <w:spacing w:val="-1"/>
          <w:sz w:val="28"/>
          <w:szCs w:val="28"/>
        </w:rPr>
        <w:t>Школы</w:t>
      </w:r>
      <w:r w:rsidRPr="00DA71D5">
        <w:rPr>
          <w:rFonts w:eastAsia="Times New Roman"/>
          <w:spacing w:val="-1"/>
          <w:sz w:val="28"/>
          <w:szCs w:val="28"/>
        </w:rPr>
        <w:t>.</w:t>
      </w:r>
    </w:p>
    <w:p w:rsidR="00B204FB" w:rsidRPr="00DA71D5" w:rsidRDefault="00E30531" w:rsidP="00DA71D5">
      <w:pPr>
        <w:shd w:val="clear" w:color="auto" w:fill="FFFFFF"/>
        <w:tabs>
          <w:tab w:val="left" w:pos="142"/>
          <w:tab w:val="left" w:pos="1200"/>
        </w:tabs>
        <w:ind w:right="5"/>
        <w:jc w:val="both"/>
        <w:rPr>
          <w:spacing w:val="-3"/>
          <w:sz w:val="28"/>
          <w:szCs w:val="28"/>
        </w:rPr>
      </w:pPr>
      <w:r>
        <w:rPr>
          <w:rFonts w:eastAsia="Times New Roman"/>
          <w:sz w:val="28"/>
          <w:szCs w:val="28"/>
        </w:rPr>
        <w:t>1.3</w:t>
      </w:r>
      <w:r w:rsidR="0074537B" w:rsidRPr="00DA71D5">
        <w:rPr>
          <w:rFonts w:eastAsia="Times New Roman"/>
          <w:sz w:val="28"/>
          <w:szCs w:val="28"/>
        </w:rPr>
        <w:t xml:space="preserve">. </w:t>
      </w:r>
      <w:r w:rsidR="00B204FB" w:rsidRPr="00DA71D5">
        <w:rPr>
          <w:rFonts w:eastAsia="Times New Roman"/>
          <w:sz w:val="28"/>
          <w:szCs w:val="28"/>
        </w:rPr>
        <w:t>Настоящее положение закрепляет основные направления и цели оце</w:t>
      </w:r>
      <w:r w:rsidR="00B204FB" w:rsidRPr="00DA71D5">
        <w:rPr>
          <w:rFonts w:eastAsia="Times New Roman"/>
          <w:sz w:val="28"/>
          <w:szCs w:val="28"/>
        </w:rPr>
        <w:softHyphen/>
        <w:t xml:space="preserve">ночной </w:t>
      </w:r>
      <w:r w:rsidR="00B204FB" w:rsidRPr="00DA71D5">
        <w:rPr>
          <w:rFonts w:eastAsia="Times New Roman"/>
          <w:sz w:val="28"/>
          <w:szCs w:val="28"/>
        </w:rPr>
        <w:lastRenderedPageBreak/>
        <w:t xml:space="preserve">деятельности в </w:t>
      </w:r>
      <w:r w:rsidR="0074537B" w:rsidRPr="00DA71D5">
        <w:rPr>
          <w:rFonts w:eastAsia="Times New Roman"/>
          <w:sz w:val="28"/>
          <w:szCs w:val="28"/>
        </w:rPr>
        <w:t>МБОУ</w:t>
      </w:r>
      <w:r w:rsidR="00B204FB" w:rsidRPr="00DA71D5">
        <w:rPr>
          <w:rFonts w:eastAsia="Times New Roman"/>
          <w:sz w:val="28"/>
          <w:szCs w:val="28"/>
        </w:rPr>
        <w:t xml:space="preserve"> «Старо-Челнинская СОШ» (далее – Школа) и призвано способствовать управлению каче</w:t>
      </w:r>
      <w:r w:rsidR="00B204FB" w:rsidRPr="00DA71D5">
        <w:rPr>
          <w:rFonts w:eastAsia="Times New Roman"/>
          <w:sz w:val="28"/>
          <w:szCs w:val="28"/>
        </w:rPr>
        <w:softHyphen/>
        <w:t>ством образования в Школе.</w:t>
      </w:r>
    </w:p>
    <w:p w:rsidR="0074537B" w:rsidRPr="00DA71D5" w:rsidRDefault="00E30531" w:rsidP="00DA71D5">
      <w:pPr>
        <w:shd w:val="clear" w:color="auto" w:fill="FFFFFF"/>
        <w:tabs>
          <w:tab w:val="left" w:pos="142"/>
          <w:tab w:val="left" w:pos="284"/>
          <w:tab w:val="left" w:pos="567"/>
          <w:tab w:val="left" w:pos="1200"/>
        </w:tabs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1.4</w:t>
      </w:r>
      <w:r w:rsidR="0074537B" w:rsidRPr="00DA71D5">
        <w:rPr>
          <w:rFonts w:eastAsia="Times New Roman"/>
          <w:sz w:val="28"/>
          <w:szCs w:val="28"/>
        </w:rPr>
        <w:t xml:space="preserve">. </w:t>
      </w:r>
      <w:r w:rsidR="00B204FB" w:rsidRPr="00DA71D5">
        <w:rPr>
          <w:rFonts w:eastAsia="Times New Roman"/>
          <w:sz w:val="28"/>
          <w:szCs w:val="28"/>
        </w:rPr>
        <w:t>В настоящем положени</w:t>
      </w:r>
      <w:r w:rsidR="0074537B" w:rsidRPr="00DA71D5">
        <w:rPr>
          <w:rFonts w:eastAsia="Times New Roman"/>
          <w:sz w:val="28"/>
          <w:szCs w:val="28"/>
        </w:rPr>
        <w:t>и используются следующие понятия и аббревиатуры: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качество образования – комплексная характеристика образовательной деятельности и подготовки обучающегося, выражающая степень его соответствия ФГОС,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освоения основной образовательной программы;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внутренняя система оценки качества образования (ВСОКО) – это система мероприятий и процедур, необходимых для осуществления контроля состояния качества образовательной деятельности посредством обеспечения своевременной, полной и объективной информации о качестве образовательных программ, которые реализует Школа, и результатах освоения программ обучающимися;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независимая оценка качества образования (НОКО) – это деятельность официально уполномоченных структур и организаций, направленная на выявление уровня удовлетворенности потребителей качеством предоставляемых образовательных услуг и соответствие качества этих услуг федеральным требованиям;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 документы ВСОКО – это совокупность информационно-аналитических продуктов контрольно-оценочной деятельности субъектов ВСОКО;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диагностика – контрольный замер, срез;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мониторинг – это системное, протяженное во времени наблюдение за управляемым объектом, которое предполагает фиксацию состояния наблюдаемого объекта на «входе» и «выходе» периода мониторинга. Мониторинг обеспечивается оценочно-диагностическим инструментарием и имеет заданную траекторию анализа показателей наблюдения;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оценка/оценочная процедура – установление степени соответствия фактических показателей планируемым или заданным в рамках основной образовательной программы;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ГИА – государственная итоговая аттестация;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ЕГЭ – единый государственный экзамен;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ОГЭ – основной государственный экзамен;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КИМ – контрольно-измерительные материалы;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ООП – основная образовательная программа;</w:t>
      </w:r>
    </w:p>
    <w:p w:rsidR="0074537B" w:rsidRPr="00DA71D5" w:rsidRDefault="0074537B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УУД – универсальные учебные действия.</w:t>
      </w:r>
    </w:p>
    <w:p w:rsidR="00B204FB" w:rsidRPr="00DA71D5" w:rsidRDefault="00B204FB" w:rsidP="00DA71D5">
      <w:pPr>
        <w:shd w:val="clear" w:color="auto" w:fill="FFFFFF"/>
        <w:tabs>
          <w:tab w:val="left" w:pos="142"/>
          <w:tab w:val="left" w:pos="1200"/>
        </w:tabs>
        <w:ind w:left="706"/>
        <w:jc w:val="both"/>
        <w:rPr>
          <w:sz w:val="28"/>
          <w:szCs w:val="28"/>
        </w:rPr>
      </w:pPr>
      <w:r w:rsidRPr="00DA71D5">
        <w:rPr>
          <w:spacing w:val="-3"/>
          <w:sz w:val="28"/>
          <w:szCs w:val="28"/>
        </w:rPr>
        <w:t>1.5.</w:t>
      </w:r>
      <w:r w:rsidRPr="00DA71D5">
        <w:rPr>
          <w:sz w:val="28"/>
          <w:szCs w:val="28"/>
        </w:rPr>
        <w:tab/>
      </w:r>
      <w:r w:rsidRPr="00DA71D5">
        <w:rPr>
          <w:rFonts w:eastAsia="Times New Roman"/>
          <w:sz w:val="28"/>
          <w:szCs w:val="28"/>
        </w:rPr>
        <w:t>Внутренняя система оценки качества образования:</w:t>
      </w:r>
    </w:p>
    <w:p w:rsidR="00B204FB" w:rsidRPr="00DA71D5" w:rsidRDefault="00B204FB" w:rsidP="00DA71D5">
      <w:pPr>
        <w:numPr>
          <w:ilvl w:val="0"/>
          <w:numId w:val="5"/>
        </w:numPr>
        <w:shd w:val="clear" w:color="auto" w:fill="FFFFFF"/>
        <w:tabs>
          <w:tab w:val="left" w:pos="142"/>
          <w:tab w:val="left" w:pos="874"/>
        </w:tabs>
        <w:ind w:right="5"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 xml:space="preserve">функционирует во взаимосвязи с системой внутришкольного контроля и мониторинга как основой управления образовательной деятельностью </w:t>
      </w:r>
      <w:r w:rsidR="0074537B" w:rsidRPr="00DA71D5">
        <w:rPr>
          <w:rFonts w:eastAsia="Times New Roman"/>
          <w:sz w:val="28"/>
          <w:szCs w:val="28"/>
        </w:rPr>
        <w:t>Школы</w:t>
      </w:r>
      <w:r w:rsidRPr="00DA71D5">
        <w:rPr>
          <w:rFonts w:eastAsia="Times New Roman"/>
          <w:sz w:val="28"/>
          <w:szCs w:val="28"/>
        </w:rPr>
        <w:t>;</w:t>
      </w:r>
    </w:p>
    <w:p w:rsidR="00B204FB" w:rsidRPr="00DA71D5" w:rsidRDefault="00B204FB" w:rsidP="00DA71D5">
      <w:pPr>
        <w:numPr>
          <w:ilvl w:val="0"/>
          <w:numId w:val="5"/>
        </w:numPr>
        <w:shd w:val="clear" w:color="auto" w:fill="FFFFFF"/>
        <w:tabs>
          <w:tab w:val="left" w:pos="142"/>
          <w:tab w:val="left" w:pos="874"/>
        </w:tabs>
        <w:ind w:right="10"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направлена на обеспечение соответствия процедурам и содержанию внеш</w:t>
      </w:r>
      <w:r w:rsidRPr="00DA71D5">
        <w:rPr>
          <w:rFonts w:eastAsia="Times New Roman"/>
          <w:sz w:val="28"/>
          <w:szCs w:val="28"/>
        </w:rPr>
        <w:softHyphen/>
        <w:t>ней оценки качества образования;</w:t>
      </w:r>
    </w:p>
    <w:p w:rsidR="00B204FB" w:rsidRPr="00DA71D5" w:rsidRDefault="00B204FB" w:rsidP="00DA71D5">
      <w:pPr>
        <w:numPr>
          <w:ilvl w:val="0"/>
          <w:numId w:val="5"/>
        </w:numPr>
        <w:shd w:val="clear" w:color="auto" w:fill="FFFFFF"/>
        <w:tabs>
          <w:tab w:val="left" w:pos="142"/>
          <w:tab w:val="left" w:pos="874"/>
        </w:tabs>
        <w:ind w:right="5"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учитывает федеральные</w:t>
      </w:r>
      <w:r w:rsidR="00DA71D5">
        <w:rPr>
          <w:rFonts w:eastAsia="Times New Roman"/>
          <w:sz w:val="28"/>
          <w:szCs w:val="28"/>
        </w:rPr>
        <w:t xml:space="preserve"> требования к порядку проведения</w:t>
      </w:r>
      <w:r w:rsidR="00363B1E" w:rsidRPr="00DA71D5">
        <w:rPr>
          <w:rFonts w:eastAsia="Times New Roman"/>
          <w:sz w:val="28"/>
          <w:szCs w:val="28"/>
        </w:rPr>
        <w:t xml:space="preserve">Школой </w:t>
      </w:r>
      <w:r w:rsidRPr="00DA71D5">
        <w:rPr>
          <w:rFonts w:eastAsia="Times New Roman"/>
          <w:sz w:val="28"/>
          <w:szCs w:val="28"/>
        </w:rPr>
        <w:t>процедуры самообследования и параметры, используемые в процессе федерального государственного контроля качества образования.</w:t>
      </w:r>
    </w:p>
    <w:p w:rsidR="00B204FB" w:rsidRPr="00DA71D5" w:rsidRDefault="00B204FB" w:rsidP="00DA71D5">
      <w:pPr>
        <w:numPr>
          <w:ilvl w:val="0"/>
          <w:numId w:val="5"/>
        </w:numPr>
        <w:shd w:val="clear" w:color="auto" w:fill="FFFFFF"/>
        <w:tabs>
          <w:tab w:val="left" w:pos="142"/>
          <w:tab w:val="left" w:pos="874"/>
        </w:tabs>
        <w:ind w:right="5"/>
        <w:jc w:val="both"/>
        <w:rPr>
          <w:rFonts w:eastAsia="Times New Roman"/>
          <w:sz w:val="28"/>
          <w:szCs w:val="28"/>
        </w:rPr>
        <w:sectPr w:rsidR="00B204FB" w:rsidRPr="00DA71D5" w:rsidSect="000B692C">
          <w:footerReference w:type="default" r:id="rId7"/>
          <w:type w:val="continuous"/>
          <w:pgSz w:w="11909" w:h="16834"/>
          <w:pgMar w:top="709" w:right="850" w:bottom="360" w:left="1138" w:header="720" w:footer="720" w:gutter="0"/>
          <w:cols w:space="60"/>
          <w:noEndnote/>
        </w:sectPr>
      </w:pPr>
    </w:p>
    <w:p w:rsidR="00DA71D5" w:rsidRDefault="00DA71D5" w:rsidP="00DA71D5">
      <w:pPr>
        <w:tabs>
          <w:tab w:val="left" w:pos="142"/>
        </w:tabs>
        <w:jc w:val="both"/>
        <w:rPr>
          <w:b/>
          <w:sz w:val="28"/>
          <w:szCs w:val="28"/>
        </w:rPr>
      </w:pPr>
    </w:p>
    <w:p w:rsidR="00E30531" w:rsidRDefault="00E30531" w:rsidP="00DA71D5">
      <w:pPr>
        <w:tabs>
          <w:tab w:val="left" w:pos="142"/>
        </w:tabs>
        <w:jc w:val="both"/>
        <w:rPr>
          <w:b/>
          <w:sz w:val="28"/>
          <w:szCs w:val="28"/>
        </w:rPr>
      </w:pPr>
    </w:p>
    <w:p w:rsidR="00363B1E" w:rsidRPr="00DA71D5" w:rsidRDefault="00363B1E" w:rsidP="00DA71D5">
      <w:pPr>
        <w:tabs>
          <w:tab w:val="left" w:pos="142"/>
        </w:tabs>
        <w:jc w:val="both"/>
        <w:rPr>
          <w:b/>
          <w:sz w:val="28"/>
          <w:szCs w:val="28"/>
        </w:rPr>
      </w:pPr>
      <w:r w:rsidRPr="00DA71D5">
        <w:rPr>
          <w:b/>
          <w:sz w:val="28"/>
          <w:szCs w:val="28"/>
        </w:rPr>
        <w:lastRenderedPageBreak/>
        <w:t>2. Организация ВСОКО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2.1. В рамках ВСОКО оценивается: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качество образовательных программ;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качество условий реализации образовательных программ;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качество образовательных результатов обучающихся;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 xml:space="preserve">– удовлетворенность потребителей качеством образования. 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2.2. Направления, обозначенные в пункте 2.1, распространяются как на образовательную деятельность по ФГОС общего образования, так и на образовательную деятельность, осуществляемую по ФКГОС.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2.3. Оценочные мероприятия и процедуры в рамках ВСОКО проводятся в течение всего учебного года, результаты обобщаются на этапе подготовки отчета о самообследовании Школы.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2.4. Основные мероприятия ВСОКО: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оценка соответствия реализуемых в Школе образовательных программ федеральным требованиям;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контроль реализации основных образовательных программ;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контроль освоения основных образовательных программ;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 xml:space="preserve">– оценка условий реализации ООП (по уровням общего образования) федеральным требованиям; 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контроль состояния условий реализации ООП (по уровням общего образования) и мониторинг реализации «дорожной карты» развития условий реализации ООП (по уровням общего образования);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мониторинг сформированности и развития метапредметных образовательных результатов;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оценка уровня достижения обучающимися планируемых предметных и метапредметных результатов освоения ООП (по уровням общего образования);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мониторинг индивидуального прогресса обучающегося в достижении предметных и метапредметных результатов освоения основных образовательных программ;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мониторинг личностного развития обучающихся, сформированности у обучающихся личностных УУД;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контроль реализации Программы воспитания;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контроль реализации Программы коррекционной работы;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оценка удовлетворенности участников образовательных отношений качеством образования;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систематизация и обработка оценочной информации, подготовка аналитических документов по итогам ВСОКО;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подготовка текста отчета о самообследовании;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– подготовка справки по итогам учебного года.</w:t>
      </w:r>
    </w:p>
    <w:p w:rsidR="00363B1E" w:rsidRPr="00DA71D5" w:rsidRDefault="00363B1E" w:rsidP="00DA71D5">
      <w:pPr>
        <w:tabs>
          <w:tab w:val="left" w:pos="142"/>
        </w:tabs>
        <w:jc w:val="both"/>
        <w:rPr>
          <w:sz w:val="28"/>
          <w:szCs w:val="28"/>
        </w:rPr>
      </w:pPr>
      <w:r w:rsidRPr="00DA71D5">
        <w:rPr>
          <w:sz w:val="28"/>
          <w:szCs w:val="28"/>
        </w:rPr>
        <w:t>2.6. Контрольно-оценочные мероприятия и процедуры в рамках ВСОКО включаются в годовой план работы Школы.</w:t>
      </w:r>
    </w:p>
    <w:p w:rsidR="00363B1E" w:rsidRPr="00DA71D5" w:rsidRDefault="00363B1E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b/>
          <w:sz w:val="28"/>
          <w:szCs w:val="28"/>
        </w:rPr>
      </w:pPr>
      <w:r w:rsidRPr="00DA71D5">
        <w:rPr>
          <w:rFonts w:eastAsia="Times New Roman"/>
          <w:b/>
          <w:sz w:val="28"/>
          <w:szCs w:val="28"/>
        </w:rPr>
        <w:t>3. Оценка образовательных результатов обучающихся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3.1. В отношении учащихся, осваивающих ООП (по уровням общего образования), разработанных на основе ФКГОС, оценке подвергаются только предметные образовательные результаты.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3.1.1. Оценка предметных результатов по указанной группе учащихся проводится в следующих формах: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lastRenderedPageBreak/>
        <w:t>– промежуточная аттестация;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накопительная оценка индивидуальных образовательных достижений учащихся (с использованием технологии портфолио);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анализ результатов внешних независимых диагностик, всероссийских проверочных работ;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итоговая оценка по предметам, не выносимым на ГИА (предметы по выбору);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анализ результатов ГИА.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3.2. В качестве объекта оценки результатов реализации ООП (по уровням общего образования), разработанных на основе ФГОС, выступают: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предметные результаты обучения;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метапредметные результаты обучения;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личностные результаты;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достижения учащихся на конкурсах, соревнованиях, олимпиадах различного уровня;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удовлетворенность родителей качеством образовательных результатов.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3.2.1. Оценка достижения предметных результатов освоения ООП (по уровням общего образования) в соответствии с ФГОС проводится в следующих формах: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промежуточная аттестация;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накопительная оценка индивидуальных образовательных достижений учащихся (с использованием технологии портфолио);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анализ результатов внешних независимых диагностик, всероссийских проверочных работ;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итоговая оценка по предметам, не выносимым на ГИА;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анализ результатов ГИА.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Сводная информация по итогам оценки предметных результатов проводится по параметрам согласно приложению 1.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3.2.2. Оценка достижения метапредметных результатов освоения ООП (по уровням общего образования) проводится по параметрам согласно приложению 2. Обобщенные параметры оценки, внесенные в приложение 2, подлежат детализации по критериям в соответствии с требованиями ФГОС. Детализацию делает лицо, ежегодно назначаемое руководителем Школы.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3.2.3. Достижение личностных результатов освоения ООП (по уровням общего образования) диагностируется в ходе мониторинга личностного развития обучающихся по параметрам согласно приложению 3.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3.2.4. Достижения учащихся на конкурсах, соревнованиях, олимпиадах различного уровня оцениваются по критериям и показателям, приведенным в приложении 4.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3.2.5. Все образовательные достижения обучающегося подлежат учету. Результаты индивидуального учета фиксируются: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в сводной ведомости успеваемости;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в справке по итогам учета единиц портфолио обучающегося.</w:t>
      </w:r>
    </w:p>
    <w:p w:rsidR="00363B1E" w:rsidRPr="00DA71D5" w:rsidRDefault="00363B1E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b/>
          <w:sz w:val="28"/>
          <w:szCs w:val="28"/>
        </w:rPr>
      </w:pPr>
      <w:r w:rsidRPr="00DA71D5">
        <w:rPr>
          <w:rFonts w:eastAsia="Times New Roman"/>
          <w:b/>
          <w:sz w:val="28"/>
          <w:szCs w:val="28"/>
        </w:rPr>
        <w:t>4. Оценка образовательной деятельности</w:t>
      </w:r>
    </w:p>
    <w:p w:rsidR="00363B1E" w:rsidRPr="00DA71D5" w:rsidRDefault="00363B1E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4.1. Оценке подлежат ООП соответствующего уровня общего образования, разработанные согласно требованиям образовательных стандартов (ФКГОС, ФГОС начального общего, основного общего и среднего общего образования). Оценка ООП соответствующего уровня общего образования проводится на этапе ее согласования и утверждения по параметрам согласно приложению 5.</w:t>
      </w:r>
    </w:p>
    <w:p w:rsidR="00363B1E" w:rsidRPr="00DA71D5" w:rsidRDefault="00363B1E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lastRenderedPageBreak/>
        <w:t>4.1.1. Результаты оценки ООП (по уровням общего образования) прикладываются к протоколу утверждения программы Педагогическим советом.</w:t>
      </w:r>
    </w:p>
    <w:p w:rsidR="00363B1E" w:rsidRPr="00DA71D5" w:rsidRDefault="00363B1E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4.1.2. В случае внесения в ООП (по уровням общего образования) изменений и/или дополнений проводится оценка этих изменений и дополнений на предмет соответствия требованиям ФГОС соответствующего уровня общего образования или ФКГОС.</w:t>
      </w:r>
    </w:p>
    <w:p w:rsidR="00363B1E" w:rsidRPr="00DA71D5" w:rsidRDefault="00363B1E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4.1.3. Информация по пунктам 1.1–1.4 приложения 5 включается в отчет о самообследовании.</w:t>
      </w:r>
    </w:p>
    <w:p w:rsidR="00363B1E" w:rsidRPr="00DA71D5" w:rsidRDefault="00363B1E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4.2. Оценка дополнительных общеобразовательных программ проводится только на этапе их внесения в школьный реестр дополнительных общеобразовательных программ по параметрам:</w:t>
      </w:r>
    </w:p>
    <w:p w:rsidR="00363B1E" w:rsidRPr="00DA71D5" w:rsidRDefault="00363B1E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 xml:space="preserve">– соответствие тематики программы запросу потребителей; </w:t>
      </w:r>
    </w:p>
    <w:p w:rsidR="00363B1E" w:rsidRPr="00DA71D5" w:rsidRDefault="00363B1E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наличие документов, подтверждающих этот запрос;</w:t>
      </w:r>
    </w:p>
    <w:p w:rsidR="00363B1E" w:rsidRPr="00DA71D5" w:rsidRDefault="00363B1E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соответствие содержания программы заявленному направлению дополнительного образования;</w:t>
      </w:r>
    </w:p>
    <w:p w:rsidR="00363B1E" w:rsidRPr="00DA71D5" w:rsidRDefault="00363B1E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соответствие структуры и содержания программы региональным требованиям (при их наличии);</w:t>
      </w:r>
    </w:p>
    <w:p w:rsidR="00363B1E" w:rsidRPr="00DA71D5" w:rsidRDefault="00363B1E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DA71D5">
        <w:rPr>
          <w:rFonts w:eastAsia="Times New Roman"/>
          <w:sz w:val="28"/>
          <w:szCs w:val="28"/>
        </w:rPr>
        <w:t>– наличие в программе описанных форм и методов оценки планируемых результатов освоения программы обучающимся.</w:t>
      </w:r>
    </w:p>
    <w:p w:rsidR="00B204FB" w:rsidRPr="00DA71D5" w:rsidRDefault="00B204FB" w:rsidP="00DA71D5">
      <w:pPr>
        <w:shd w:val="clear" w:color="auto" w:fill="FFFFFF"/>
        <w:tabs>
          <w:tab w:val="left" w:pos="142"/>
          <w:tab w:val="left" w:pos="1238"/>
        </w:tabs>
        <w:ind w:right="5"/>
        <w:jc w:val="both"/>
        <w:rPr>
          <w:sz w:val="28"/>
          <w:szCs w:val="28"/>
        </w:rPr>
        <w:sectPr w:rsidR="00B204FB" w:rsidRPr="00DA71D5" w:rsidSect="000B692C">
          <w:type w:val="continuous"/>
          <w:pgSz w:w="11909" w:h="16834"/>
          <w:pgMar w:top="426" w:right="850" w:bottom="360" w:left="1138" w:header="720" w:footer="720" w:gutter="0"/>
          <w:cols w:space="60"/>
          <w:noEndnote/>
        </w:sectPr>
      </w:pPr>
    </w:p>
    <w:p w:rsidR="00363B1E" w:rsidRPr="00DA71D5" w:rsidRDefault="00363B1E" w:rsidP="00DA71D5">
      <w:pPr>
        <w:widowControl/>
        <w:tabs>
          <w:tab w:val="left" w:pos="142"/>
        </w:tabs>
        <w:autoSpaceDE/>
        <w:autoSpaceDN/>
        <w:adjustRightInd/>
        <w:jc w:val="both"/>
        <w:rPr>
          <w:rFonts w:eastAsia="Times New Roman"/>
          <w:b/>
          <w:sz w:val="28"/>
          <w:szCs w:val="28"/>
        </w:rPr>
      </w:pPr>
      <w:r w:rsidRPr="00DA71D5">
        <w:rPr>
          <w:rFonts w:eastAsia="Times New Roman"/>
          <w:b/>
          <w:sz w:val="28"/>
          <w:szCs w:val="28"/>
        </w:rPr>
        <w:lastRenderedPageBreak/>
        <w:t>5. Оценка условий реализации образовательных программ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5.1. Структура оценки условий реализации образовательных программ разрабатывается на основе требований ФГОС к кадровым, финансовым, психолого-педагогическим, материально-техническим и информационно-методическим условиям.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5.2. В отношении ООП, разработанных на основе ФКГОС, используются подходы, указанные в пункте 4.1.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5.3. Оценка условий реализации образовательных программ предусматривает проведение контроля состояния условий, на основе критериев, указанных в приложении 6.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5.4. Совокупность параметров оценки и их распределение по группам условий реализации образовательных программ соответствует федеральным требованиям к показателям эффективности деятельности организации, подлежащей самообследованию.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5.5. Оценка условий реализации образовательных программ проводится:</w:t>
      </w:r>
    </w:p>
    <w:p w:rsidR="00363B1E" w:rsidRPr="00DA71D5" w:rsidRDefault="00363B1E" w:rsidP="00DA71D5">
      <w:pPr>
        <w:widowControl/>
        <w:tabs>
          <w:tab w:val="left" w:pos="142"/>
        </w:tabs>
        <w:ind w:left="283"/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на этапе разработки ООП того или иного уровня (стартовая оценка);</w:t>
      </w:r>
    </w:p>
    <w:p w:rsidR="00363B1E" w:rsidRPr="00DA71D5" w:rsidRDefault="00363B1E" w:rsidP="00DA71D5">
      <w:pPr>
        <w:widowControl/>
        <w:tabs>
          <w:tab w:val="left" w:pos="142"/>
        </w:tabs>
        <w:ind w:left="283"/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ежегодно в ходе подготовки отчета о самообследовании.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 xml:space="preserve">5.6. Стартовая оценка проводится с целью учета имеющихся условий при планировании результатов образовательной деятельности и состава мероприятий по их достижению. Стартовая оценка условий дополняется «дорожной картой» их развития за период реализации ООП того или иного уровня общего образования. 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5.7. Показатели стартовой оценки и показатели «дорожной карты» вносятся в организационный раздел ООП каждого уровня общего образования после их согласования с педагогическим советом.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5.8. Ежегодно в ходе подготовки отчета о самообследовании проводится контроль состояния условий. Предметом контроля выступают:</w:t>
      </w:r>
    </w:p>
    <w:p w:rsidR="00363B1E" w:rsidRPr="00DA71D5" w:rsidRDefault="00363B1E" w:rsidP="00DA71D5">
      <w:pPr>
        <w:widowControl/>
        <w:tabs>
          <w:tab w:val="left" w:pos="142"/>
        </w:tabs>
        <w:ind w:left="283"/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выполнение показателей «дорожной карты» по каждому уровню ООП;</w:t>
      </w:r>
    </w:p>
    <w:p w:rsidR="00363B1E" w:rsidRPr="00DA71D5" w:rsidRDefault="00363B1E" w:rsidP="00DA71D5">
      <w:pPr>
        <w:widowControl/>
        <w:tabs>
          <w:tab w:val="left" w:pos="142"/>
        </w:tabs>
        <w:ind w:left="283"/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совокупное состояние условий образовательной деятельности в Школе.</w:t>
      </w:r>
    </w:p>
    <w:p w:rsidR="000B692C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lastRenderedPageBreak/>
        <w:t>5.9. Результаты ежегодной оценки совокупного состояния условий образовательной деятельности Школы включаю</w:t>
      </w:r>
      <w:r w:rsidR="00DA71D5">
        <w:rPr>
          <w:rFonts w:eastAsia="Calibri"/>
          <w:spacing w:val="-2"/>
          <w:sz w:val="28"/>
          <w:szCs w:val="28"/>
          <w:u w:color="000000"/>
          <w:lang w:eastAsia="en-US"/>
        </w:rPr>
        <w:t>тся в отчет о самообследовании.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b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b/>
          <w:spacing w:val="-2"/>
          <w:sz w:val="28"/>
          <w:szCs w:val="28"/>
          <w:u w:color="000000"/>
          <w:lang w:eastAsia="en-US"/>
        </w:rPr>
        <w:t>6. Мониторинг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6.1. В рамках ВСОКО проводятся мониторинги: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личностного развития обучающихся;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достижения обучающимися</w:t>
      </w:r>
      <w:r w:rsidR="00C37F28">
        <w:rPr>
          <w:rFonts w:eastAsia="Calibri"/>
          <w:spacing w:val="-2"/>
          <w:sz w:val="28"/>
          <w:szCs w:val="28"/>
          <w:u w:color="000000"/>
          <w:lang w:eastAsia="en-US"/>
        </w:rPr>
        <w:t xml:space="preserve"> </w:t>
      </w: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метапредметных образовательных результатов;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выполнения «дорожной карты» развития условий реализации образовательных программ;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– показателей отчета о самообследовании.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6.2. Вышеперечисленные мониторинги проводятся на основе параме</w:t>
      </w:r>
      <w:r w:rsidR="00DA71D5" w:rsidRPr="00DA71D5">
        <w:rPr>
          <w:rFonts w:eastAsia="Calibri"/>
          <w:spacing w:val="-2"/>
          <w:sz w:val="28"/>
          <w:szCs w:val="28"/>
          <w:u w:color="000000"/>
          <w:lang w:eastAsia="en-US"/>
        </w:rPr>
        <w:t>тров, внесенных в приложения 2–5</w:t>
      </w: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6.3. Мониторинг показателей отчета о самообследовании проводится один раз в три года, а его результаты вносятся в аналитическую часть отчета о самообследовании.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b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b/>
          <w:spacing w:val="-2"/>
          <w:sz w:val="28"/>
          <w:szCs w:val="28"/>
          <w:u w:color="000000"/>
          <w:lang w:eastAsia="en-US"/>
        </w:rPr>
        <w:t>7. Документы ВСОКО</w:t>
      </w:r>
    </w:p>
    <w:p w:rsidR="00363B1E" w:rsidRPr="00DA71D5" w:rsidRDefault="00363B1E" w:rsidP="00DA71D5">
      <w:pPr>
        <w:widowControl/>
        <w:tabs>
          <w:tab w:val="left" w:pos="142"/>
        </w:tabs>
        <w:jc w:val="both"/>
        <w:rPr>
          <w:rFonts w:eastAsia="Calibri"/>
          <w:spacing w:val="-2"/>
          <w:sz w:val="28"/>
          <w:szCs w:val="28"/>
          <w:u w:color="000000"/>
          <w:lang w:eastAsia="en-US"/>
        </w:rPr>
      </w:pPr>
      <w:r w:rsidRPr="00DA71D5">
        <w:rPr>
          <w:rFonts w:eastAsia="Calibri"/>
          <w:spacing w:val="-2"/>
          <w:sz w:val="28"/>
          <w:szCs w:val="28"/>
          <w:u w:color="000000"/>
          <w:lang w:eastAsia="en-US"/>
        </w:rPr>
        <w:t>7.1. В рамках ВСОКО ответственные лица готовят справки по результатам оценочных мероприятий, локальные аналитические записки в случае внепланового контроля в одном из направлений ВСОКО и сводные аналитические справки по итогам мониторингов.</w:t>
      </w:r>
    </w:p>
    <w:p w:rsidR="00363B1E" w:rsidRDefault="00363B1E">
      <w:pPr>
        <w:shd w:val="clear" w:color="auto" w:fill="FFFFFF"/>
        <w:spacing w:line="326" w:lineRule="exact"/>
        <w:ind w:firstLine="581"/>
        <w:jc w:val="both"/>
        <w:sectPr w:rsidR="00363B1E" w:rsidSect="00B204FB">
          <w:type w:val="continuous"/>
          <w:pgSz w:w="11909" w:h="16834"/>
          <w:pgMar w:top="568" w:right="855" w:bottom="360" w:left="1138" w:header="720" w:footer="720" w:gutter="0"/>
          <w:cols w:space="60"/>
          <w:noEndnote/>
        </w:sectPr>
      </w:pPr>
    </w:p>
    <w:p w:rsidR="000B0968" w:rsidRPr="00DA71D5" w:rsidRDefault="000B0968" w:rsidP="000B0968">
      <w:pPr>
        <w:widowControl/>
        <w:autoSpaceDE/>
        <w:autoSpaceDN/>
        <w:adjustRightInd/>
        <w:jc w:val="right"/>
        <w:rPr>
          <w:rFonts w:eastAsia="Calibri"/>
          <w:spacing w:val="-2"/>
          <w:sz w:val="22"/>
          <w:szCs w:val="22"/>
          <w:u w:color="000000"/>
          <w:lang w:eastAsia="en-US"/>
        </w:rPr>
      </w:pPr>
      <w:r w:rsidRPr="00DA71D5">
        <w:rPr>
          <w:rFonts w:eastAsia="Times New Roman"/>
          <w:sz w:val="22"/>
          <w:szCs w:val="22"/>
        </w:rPr>
        <w:lastRenderedPageBreak/>
        <w:t>Приложение 1</w:t>
      </w:r>
      <w:r w:rsidRPr="00DA71D5">
        <w:rPr>
          <w:rFonts w:eastAsia="Times New Roman"/>
          <w:sz w:val="22"/>
          <w:szCs w:val="22"/>
        </w:rPr>
        <w:br/>
        <w:t>к Положению о внутренней системе</w:t>
      </w:r>
      <w:r w:rsidRPr="00DA71D5">
        <w:rPr>
          <w:rFonts w:eastAsia="Times New Roman"/>
          <w:sz w:val="22"/>
          <w:szCs w:val="22"/>
        </w:rPr>
        <w:br/>
        <w:t>оценки качества образования</w:t>
      </w:r>
    </w:p>
    <w:p w:rsidR="000B0968" w:rsidRPr="00DA71D5" w:rsidRDefault="000B0968" w:rsidP="000B0968">
      <w:pPr>
        <w:widowControl/>
        <w:autoSpaceDE/>
        <w:autoSpaceDN/>
        <w:adjustRightInd/>
        <w:jc w:val="center"/>
        <w:rPr>
          <w:rFonts w:eastAsia="Times New Roman"/>
          <w:b/>
          <w:sz w:val="22"/>
          <w:szCs w:val="22"/>
        </w:rPr>
      </w:pPr>
      <w:r w:rsidRPr="00DA71D5">
        <w:rPr>
          <w:rFonts w:eastAsia="Times New Roman"/>
          <w:b/>
          <w:sz w:val="22"/>
          <w:szCs w:val="22"/>
        </w:rPr>
        <w:t xml:space="preserve">Показатели оценки предметных образовательных результатов </w:t>
      </w:r>
    </w:p>
    <w:tbl>
      <w:tblPr>
        <w:tblW w:w="5105" w:type="pct"/>
        <w:tblCellSpacing w:w="5" w:type="nil"/>
        <w:tblCellMar>
          <w:left w:w="75" w:type="dxa"/>
          <w:right w:w="75" w:type="dxa"/>
        </w:tblCellMar>
        <w:tblLook w:val="0000"/>
      </w:tblPr>
      <w:tblGrid>
        <w:gridCol w:w="538"/>
        <w:gridCol w:w="8297"/>
        <w:gridCol w:w="1678"/>
      </w:tblGrid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968" w:rsidRPr="00DA71D5" w:rsidRDefault="000B0968" w:rsidP="000B0968">
            <w:pPr>
              <w:widowControl/>
              <w:rPr>
                <w:rFonts w:eastAsia="Times New Roman"/>
                <w:b/>
                <w:sz w:val="24"/>
                <w:szCs w:val="22"/>
              </w:rPr>
            </w:pPr>
            <w:r w:rsidRPr="00DA71D5">
              <w:rPr>
                <w:rFonts w:eastAsia="Times New Roman"/>
                <w:b/>
                <w:sz w:val="22"/>
                <w:szCs w:val="22"/>
              </w:rPr>
              <w:t>№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968" w:rsidRPr="00DA71D5" w:rsidRDefault="000B0968" w:rsidP="000B0968">
            <w:pPr>
              <w:widowControl/>
              <w:rPr>
                <w:rFonts w:eastAsia="Times New Roman"/>
                <w:b/>
                <w:sz w:val="24"/>
                <w:szCs w:val="22"/>
              </w:rPr>
            </w:pPr>
            <w:r w:rsidRPr="00DA71D5">
              <w:rPr>
                <w:rFonts w:eastAsia="Times New Roman"/>
                <w:b/>
                <w:sz w:val="22"/>
                <w:szCs w:val="22"/>
              </w:rPr>
              <w:t>Показатели оценки предметных образовательных результатов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968" w:rsidRPr="00DA71D5" w:rsidRDefault="000B0968" w:rsidP="000B0968">
            <w:pPr>
              <w:widowControl/>
              <w:rPr>
                <w:rFonts w:eastAsia="Times New Roman"/>
                <w:b/>
                <w:sz w:val="22"/>
                <w:szCs w:val="22"/>
              </w:rPr>
            </w:pPr>
            <w:r w:rsidRPr="00DA71D5">
              <w:rPr>
                <w:rFonts w:eastAsia="Times New Roman"/>
                <w:b/>
                <w:sz w:val="22"/>
                <w:szCs w:val="22"/>
              </w:rPr>
              <w:t xml:space="preserve">Единица </w:t>
            </w:r>
          </w:p>
          <w:p w:rsidR="000B0968" w:rsidRPr="00DA71D5" w:rsidRDefault="000B0968" w:rsidP="000B0968">
            <w:pPr>
              <w:widowControl/>
              <w:rPr>
                <w:rFonts w:eastAsia="Times New Roman"/>
                <w:b/>
                <w:sz w:val="24"/>
                <w:szCs w:val="22"/>
              </w:rPr>
            </w:pPr>
            <w:r w:rsidRPr="00DA71D5">
              <w:rPr>
                <w:rFonts w:eastAsia="Times New Roman"/>
                <w:b/>
                <w:sz w:val="22"/>
                <w:szCs w:val="22"/>
              </w:rPr>
              <w:t>измерения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Численность/удельный вес численности учащихся, успевающих на «4» и «5» по результатам промежуточной аттестации, в общей численности учащихся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Средний балл ОГЭ выпускников 9-го класса по русскому языку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Балл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Средний балл ОГЭ выпускников 9-го класса по математике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Балл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Средний балл ЕГЭ выпускников 11-го класса по русскому языку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Балл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5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Средний балл ЕГЭ 11-го класса по математике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Балл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Численность/удельный вес численности выпускников 9-го класса, получивших неудовлетворительные результаты на ОГЭ по русскому языку, в общей численности выпускников 9-го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7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Численность/удельный вес численности выпускников 9-го класса, получивших неудовлетворительные результаты на ОГЭ по математике, в общей численности выпускников 9-го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8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Численность/удельный вес численности выпускников 11-го класса, получивших результаты ниже установленного минимального количества баллов ЕГЭ по русскому языку, в общей численности выпускников 11-го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9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Численность/удельный вес численности выпускников 11-го класса, получивших результаты ниже установленного минимального количества баллов ЕГЭ по математике, в общей численности выпускников 11-го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10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Численность/удельный вес численности выпускников 9-го класса, не получивших аттестаты об основном общем образовании, в общей численности выпускников 9-го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11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Численность/удельный вес численности выпускников 11-го класса, не получивших аттестаты о среднем общем образовании, в общей численности выпускников 11-го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12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Численность/удельный вес численности выпускников 9-го класса, получивших аттестаты об основном общем образовании с отличием, в общей численности выпускников 9-го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13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Численность/удельный вес численности выпускников 11-го класса, получивших аттестаты о среднем общем образовании с отличием, в общей численности выпускников 11-го класса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14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15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Численность/удельный вес численности учащихся –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муниципального уровня;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регионального уровня;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left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федерального уровня;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международного уровня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16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  <w:tr w:rsidR="000B0968" w:rsidRPr="00DA71D5" w:rsidTr="000B0968">
        <w:trPr>
          <w:tblCellSpacing w:w="5" w:type="nil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17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968" w:rsidRPr="00DA71D5" w:rsidRDefault="000B0968" w:rsidP="000B0968">
            <w:pPr>
              <w:widowControl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Чел./%</w:t>
            </w:r>
          </w:p>
        </w:tc>
      </w:tr>
    </w:tbl>
    <w:p w:rsidR="005D1772" w:rsidRDefault="005D1772" w:rsidP="000B0968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</w:p>
    <w:p w:rsidR="005D1772" w:rsidRDefault="005D1772" w:rsidP="000B0968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</w:p>
    <w:p w:rsidR="005D1772" w:rsidRDefault="005D1772" w:rsidP="000B0968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</w:p>
    <w:p w:rsidR="005D1772" w:rsidRDefault="005D1772" w:rsidP="000B0968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</w:p>
    <w:p w:rsidR="005D1772" w:rsidRDefault="005D1772" w:rsidP="000B0968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</w:p>
    <w:p w:rsidR="005D1772" w:rsidRDefault="005D1772" w:rsidP="000B0968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</w:p>
    <w:p w:rsidR="005D1772" w:rsidRDefault="005D1772" w:rsidP="000B0968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</w:p>
    <w:p w:rsidR="005D1772" w:rsidRDefault="005D1772" w:rsidP="000B0968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</w:p>
    <w:p w:rsidR="000B0968" w:rsidRPr="00DA71D5" w:rsidRDefault="000B0968" w:rsidP="000B0968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  <w:r w:rsidRPr="00DA71D5">
        <w:rPr>
          <w:rFonts w:eastAsia="Times New Roman"/>
          <w:sz w:val="22"/>
          <w:szCs w:val="22"/>
        </w:rPr>
        <w:lastRenderedPageBreak/>
        <w:t>Приложение 2</w:t>
      </w:r>
      <w:r w:rsidRPr="00DA71D5">
        <w:rPr>
          <w:rFonts w:eastAsia="Times New Roman"/>
          <w:sz w:val="22"/>
          <w:szCs w:val="22"/>
        </w:rPr>
        <w:br/>
        <w:t>к Положению о внутренней системе</w:t>
      </w:r>
      <w:r w:rsidRPr="00DA71D5">
        <w:rPr>
          <w:rFonts w:eastAsia="Times New Roman"/>
          <w:sz w:val="22"/>
          <w:szCs w:val="22"/>
        </w:rPr>
        <w:br/>
        <w:t>оценки качества образования</w:t>
      </w:r>
    </w:p>
    <w:p w:rsidR="000B0968" w:rsidRPr="00DA71D5" w:rsidRDefault="000B0968" w:rsidP="000B0968">
      <w:pPr>
        <w:widowControl/>
        <w:autoSpaceDE/>
        <w:autoSpaceDN/>
        <w:adjustRightInd/>
        <w:jc w:val="center"/>
        <w:rPr>
          <w:rFonts w:eastAsia="Times New Roman"/>
          <w:b/>
          <w:iCs/>
          <w:sz w:val="22"/>
          <w:szCs w:val="22"/>
        </w:rPr>
      </w:pPr>
      <w:r w:rsidRPr="00DA71D5">
        <w:rPr>
          <w:rFonts w:eastAsia="Times New Roman"/>
          <w:b/>
          <w:iCs/>
          <w:sz w:val="22"/>
          <w:szCs w:val="22"/>
        </w:rPr>
        <w:t xml:space="preserve">Показатели оценки метапредметных образовательных результатов </w:t>
      </w:r>
    </w:p>
    <w:p w:rsidR="000B0968" w:rsidRPr="00DA71D5" w:rsidRDefault="000B0968" w:rsidP="000B0968">
      <w:pPr>
        <w:widowControl/>
        <w:autoSpaceDE/>
        <w:autoSpaceDN/>
        <w:adjustRightInd/>
        <w:jc w:val="center"/>
        <w:rPr>
          <w:rFonts w:eastAsia="Times New Roman"/>
          <w:b/>
          <w:iCs/>
          <w:sz w:val="22"/>
          <w:szCs w:val="2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30"/>
        <w:gridCol w:w="2438"/>
        <w:gridCol w:w="2438"/>
        <w:gridCol w:w="2547"/>
        <w:gridCol w:w="1410"/>
      </w:tblGrid>
      <w:tr w:rsidR="000B0968" w:rsidRPr="00DA71D5" w:rsidTr="000B0968">
        <w:tc>
          <w:tcPr>
            <w:tcW w:w="841" w:type="pct"/>
            <w:vMerge w:val="restart"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Cs/>
                <w:sz w:val="24"/>
                <w:szCs w:val="22"/>
              </w:rPr>
            </w:pPr>
            <w:r w:rsidRPr="00DA71D5">
              <w:rPr>
                <w:rFonts w:eastAsia="Times New Roman"/>
                <w:b/>
                <w:sz w:val="22"/>
                <w:szCs w:val="22"/>
              </w:rPr>
              <w:t>Группа метапредметных образовательных результатов</w:t>
            </w:r>
          </w:p>
        </w:tc>
        <w:tc>
          <w:tcPr>
            <w:tcW w:w="3318" w:type="pct"/>
            <w:gridSpan w:val="3"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2"/>
              </w:rPr>
            </w:pPr>
            <w:r w:rsidRPr="00DA71D5">
              <w:rPr>
                <w:rFonts w:eastAsia="Times New Roman"/>
                <w:b/>
                <w:iCs/>
                <w:sz w:val="22"/>
                <w:szCs w:val="22"/>
              </w:rPr>
              <w:t>Показатели оценки метапредметных образовательных результатов</w:t>
            </w:r>
          </w:p>
        </w:tc>
        <w:tc>
          <w:tcPr>
            <w:tcW w:w="841" w:type="pct"/>
            <w:vMerge w:val="restart"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Cs/>
                <w:sz w:val="24"/>
                <w:szCs w:val="22"/>
              </w:rPr>
            </w:pPr>
            <w:r w:rsidRPr="00DA71D5">
              <w:rPr>
                <w:rFonts w:eastAsia="Times New Roman"/>
                <w:b/>
                <w:sz w:val="22"/>
                <w:szCs w:val="22"/>
              </w:rPr>
              <w:t>Форма и метод оценки</w:t>
            </w:r>
          </w:p>
        </w:tc>
      </w:tr>
      <w:tr w:rsidR="000B0968" w:rsidRPr="00DA71D5" w:rsidTr="000B0968">
        <w:trPr>
          <w:trHeight w:val="641"/>
        </w:trPr>
        <w:tc>
          <w:tcPr>
            <w:tcW w:w="841" w:type="pct"/>
            <w:vMerge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2"/>
              </w:rPr>
            </w:pPr>
          </w:p>
        </w:tc>
        <w:tc>
          <w:tcPr>
            <w:tcW w:w="1075" w:type="pct"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DA71D5">
              <w:rPr>
                <w:rFonts w:eastAsia="Times New Roman"/>
                <w:b/>
                <w:sz w:val="22"/>
                <w:szCs w:val="22"/>
              </w:rPr>
              <w:t>Уровень начального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2"/>
              </w:rPr>
            </w:pPr>
            <w:r w:rsidRPr="00DA71D5">
              <w:rPr>
                <w:rFonts w:eastAsia="Times New Roman"/>
                <w:b/>
                <w:sz w:val="22"/>
                <w:szCs w:val="22"/>
              </w:rPr>
              <w:t>общего образования</w:t>
            </w:r>
          </w:p>
        </w:tc>
        <w:tc>
          <w:tcPr>
            <w:tcW w:w="1122" w:type="pct"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DA71D5">
              <w:rPr>
                <w:rFonts w:eastAsia="Times New Roman"/>
                <w:b/>
                <w:sz w:val="22"/>
                <w:szCs w:val="22"/>
              </w:rPr>
              <w:t>Уровень основного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2"/>
              </w:rPr>
            </w:pPr>
            <w:r w:rsidRPr="00DA71D5">
              <w:rPr>
                <w:rFonts w:eastAsia="Times New Roman"/>
                <w:b/>
                <w:sz w:val="22"/>
                <w:szCs w:val="22"/>
              </w:rPr>
              <w:t>общего образования</w:t>
            </w:r>
          </w:p>
        </w:tc>
        <w:tc>
          <w:tcPr>
            <w:tcW w:w="1122" w:type="pct"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DA71D5">
              <w:rPr>
                <w:rFonts w:eastAsia="Times New Roman"/>
                <w:b/>
                <w:sz w:val="22"/>
                <w:szCs w:val="22"/>
              </w:rPr>
              <w:t>Уровень среднего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2"/>
              </w:rPr>
            </w:pPr>
            <w:r w:rsidRPr="00DA71D5">
              <w:rPr>
                <w:rFonts w:eastAsia="Times New Roman"/>
                <w:b/>
                <w:sz w:val="22"/>
                <w:szCs w:val="22"/>
              </w:rPr>
              <w:t>общего образования</w:t>
            </w:r>
          </w:p>
        </w:tc>
        <w:tc>
          <w:tcPr>
            <w:tcW w:w="841" w:type="pct"/>
            <w:vMerge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2"/>
              </w:rPr>
            </w:pPr>
          </w:p>
        </w:tc>
      </w:tr>
      <w:tr w:rsidR="000B0968" w:rsidRPr="00DA71D5" w:rsidTr="000B0968">
        <w:tc>
          <w:tcPr>
            <w:tcW w:w="841" w:type="pc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 xml:space="preserve">Метапредметные понятия 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и термины</w:t>
            </w:r>
          </w:p>
        </w:tc>
        <w:tc>
          <w:tcPr>
            <w:tcW w:w="1075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Слово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Число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Знак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Признак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Определение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Информация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Цель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Результат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Реальный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Виртуальный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 xml:space="preserve">Практический 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Теоретический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1122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Процесс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Явление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 xml:space="preserve">Общее 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Частное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Причина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Следствие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Закономерность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Тенденция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Объект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Субъект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Анализ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Синтез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 xml:space="preserve">Гипотетический 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Вероятностный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Индивид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 xml:space="preserve">Личность 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Духовное (волевое)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Душевное (психическое)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Сознание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Самосознание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Детерминация</w:t>
            </w:r>
          </w:p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Интеграция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Дифференциация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Экстраполяция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Система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Синергия</w:t>
            </w:r>
          </w:p>
        </w:tc>
        <w:tc>
          <w:tcPr>
            <w:tcW w:w="841" w:type="pc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Опрос письменный</w:t>
            </w:r>
          </w:p>
        </w:tc>
      </w:tr>
      <w:tr w:rsidR="000B0968" w:rsidRPr="00DA71D5" w:rsidTr="000B0968">
        <w:tc>
          <w:tcPr>
            <w:tcW w:w="841" w:type="pc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Личностные УУД</w:t>
            </w:r>
          </w:p>
        </w:tc>
        <w:tc>
          <w:tcPr>
            <w:tcW w:w="1075" w:type="pc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Смыслообразование и морально-этическая ориентация в вопросах: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саморегуляции поведения;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взаимодействия с окружающими;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здорового образа жизни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Смыслообразование и морально-этическая ориентация в вопросах: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индивидуального стиля познавательной деятельности;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эффективной коммуникации;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ответственности за собственные поступки, нравственного долга;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гражданской активности;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отношения к труду и выбору профессии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Смыслообразование и морально-этическая ориентация в вопросах: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выбора жизненной стратегии, построения карьеры;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средств и методов самоактуализации в условиях информационного общества;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морального выбора;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взаимоотношения полов, создания семьи;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готовности к активной гражданской практике; российской идентичности;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отношения к религии как форме мировоззрения</w:t>
            </w:r>
          </w:p>
        </w:tc>
        <w:tc>
          <w:tcPr>
            <w:tcW w:w="841" w:type="pc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 xml:space="preserve">Наблюдение и диагностика в рамках мониторинга личностного развития </w:t>
            </w:r>
          </w:p>
        </w:tc>
      </w:tr>
      <w:tr w:rsidR="000B0968" w:rsidRPr="00DA71D5" w:rsidTr="000B0968">
        <w:tc>
          <w:tcPr>
            <w:tcW w:w="841" w:type="pct"/>
            <w:vMerge w:val="restar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Регулятивные УУД</w:t>
            </w:r>
          </w:p>
        </w:tc>
        <w:tc>
          <w:tcPr>
            <w:tcW w:w="3318" w:type="pct"/>
            <w:gridSpan w:val="3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Способность принимать и сохранять цели учебной деятельности</w:t>
            </w:r>
          </w:p>
        </w:tc>
        <w:tc>
          <w:tcPr>
            <w:tcW w:w="841" w:type="pct"/>
            <w:vMerge w:val="restar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Встроенное педагогическое наблюдение</w:t>
            </w:r>
          </w:p>
        </w:tc>
      </w:tr>
      <w:tr w:rsidR="000B0968" w:rsidRPr="00DA71D5" w:rsidTr="000B0968"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1075" w:type="pc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Освоение способов решения проблем творческого и поискового характера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Умение самостоятельно планировать пути достижения целей; осознанно выбирать наиболее эффективные способы решения учебных и познавательных задач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Способность и готовность к самостоятельному поиску методов решения практических задач, применению различных методов познания, в том числе для решения творческих и поисковых задач</w:t>
            </w:r>
          </w:p>
        </w:tc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</w:tr>
      <w:tr w:rsidR="000B0968" w:rsidRPr="00DA71D5" w:rsidTr="000B0968"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1075" w:type="pc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 xml:space="preserve">Умение планировать, контролировать и </w:t>
            </w:r>
            <w:r w:rsidRPr="00DA71D5">
              <w:rPr>
                <w:rFonts w:eastAsia="Times New Roman"/>
                <w:sz w:val="22"/>
                <w:szCs w:val="22"/>
              </w:rPr>
              <w:lastRenderedPageBreak/>
              <w:t>оценивать свои учебные действия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lastRenderedPageBreak/>
              <w:t xml:space="preserve">Умение соотносить свои действия с </w:t>
            </w:r>
            <w:r w:rsidRPr="00DA71D5">
              <w:rPr>
                <w:rFonts w:eastAsia="Times New Roman"/>
                <w:sz w:val="22"/>
                <w:szCs w:val="22"/>
              </w:rPr>
              <w:lastRenderedPageBreak/>
              <w:t>планируемыми результатами; корректировать планы в связи с изменяющейся ситуацией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lastRenderedPageBreak/>
              <w:t xml:space="preserve">Умение самостоятельно определять цели </w:t>
            </w:r>
            <w:r w:rsidRPr="00DA71D5">
              <w:rPr>
                <w:rFonts w:eastAsia="Times New Roman"/>
                <w:sz w:val="22"/>
                <w:szCs w:val="22"/>
              </w:rPr>
              <w:lastRenderedPageBreak/>
              <w:t>деятельности и составлять планы деятельности; выбирать успешные стратегии в различных ситуациях</w:t>
            </w:r>
          </w:p>
        </w:tc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</w:tr>
      <w:tr w:rsidR="000B0968" w:rsidRPr="00DA71D5" w:rsidTr="000B0968"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3318" w:type="pct"/>
            <w:gridSpan w:val="3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Умение понимать причины успеха/неуспеха учебной деятельности и способность действовать даже в ситуациях неуспеха</w:t>
            </w:r>
          </w:p>
        </w:tc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</w:tr>
      <w:tr w:rsidR="000B0968" w:rsidRPr="00DA71D5" w:rsidTr="000B0968">
        <w:tc>
          <w:tcPr>
            <w:tcW w:w="841" w:type="pct"/>
            <w:vMerge w:val="restar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Познавательные УУД</w:t>
            </w:r>
          </w:p>
        </w:tc>
        <w:tc>
          <w:tcPr>
            <w:tcW w:w="1075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Использование знаково-символических средств, схем решения учебных и практических задач</w:t>
            </w:r>
          </w:p>
        </w:tc>
        <w:tc>
          <w:tcPr>
            <w:tcW w:w="2243" w:type="pct"/>
            <w:gridSpan w:val="2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Умение создавать, применять и преобразовывать знаки и символы, модели и схемы для решения учебных и познавательных задач</w:t>
            </w:r>
          </w:p>
        </w:tc>
        <w:tc>
          <w:tcPr>
            <w:tcW w:w="841" w:type="pct"/>
            <w:vMerge w:val="restar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Комплексная контрольная работа на основе текста</w:t>
            </w:r>
          </w:p>
        </w:tc>
      </w:tr>
      <w:tr w:rsidR="000B0968" w:rsidRPr="00DA71D5" w:rsidTr="000B0968"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1075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Активное использование речевых средств и ИКТ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Умение осознанно использовать речевые средства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Владение языковыми средствами; умение ясно, логично и точно излагать свою точку зрения, использовать адекватные языковые средства</w:t>
            </w:r>
          </w:p>
        </w:tc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</w:tr>
      <w:tr w:rsidR="000B0968" w:rsidRPr="00DA71D5" w:rsidTr="000B0968"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1075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Работа с информацией: использование различных способов поиска, сбора, обработки, анализа, организации, передачи и интерпретации информации в соответствии с коммуникативными и познавательными задачами</w:t>
            </w:r>
          </w:p>
        </w:tc>
        <w:tc>
          <w:tcPr>
            <w:tcW w:w="2243" w:type="pct"/>
            <w:gridSpan w:val="2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      </w:r>
          </w:p>
        </w:tc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</w:tr>
      <w:tr w:rsidR="000B0968" w:rsidRPr="00DA71D5" w:rsidTr="000B0968"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1075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Использование ИКТ-технологий в учебной деятельности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Формирование и развитие компетентности в области ИКТ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Умение использовать ИКТ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</w:t>
            </w:r>
          </w:p>
        </w:tc>
        <w:tc>
          <w:tcPr>
            <w:tcW w:w="841" w:type="pc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Оценка результатов проекта по информатике или технологии</w:t>
            </w:r>
          </w:p>
        </w:tc>
      </w:tr>
      <w:tr w:rsidR="000B0968" w:rsidRPr="00DA71D5" w:rsidTr="000B0968"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3318" w:type="pct"/>
            <w:gridSpan w:val="3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Овладение навыками смыслового чтения текстов различных стилей и жанров</w:t>
            </w:r>
          </w:p>
        </w:tc>
        <w:tc>
          <w:tcPr>
            <w:tcW w:w="841" w:type="pct"/>
            <w:vMerge w:val="restar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Комплексная контрольная работа на основе текста</w:t>
            </w:r>
          </w:p>
        </w:tc>
      </w:tr>
      <w:tr w:rsidR="000B0968" w:rsidRPr="00DA71D5" w:rsidTr="000B0968"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1075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Первичное освоение логических операций и действий (анализ, синтез, классификация)</w:t>
            </w:r>
          </w:p>
        </w:tc>
        <w:tc>
          <w:tcPr>
            <w:tcW w:w="2243" w:type="pct"/>
            <w:gridSpan w:val="2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Умение определять понятия, создавать обобщения,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и делать выводы</w:t>
            </w:r>
          </w:p>
        </w:tc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</w:tr>
      <w:tr w:rsidR="000B0968" w:rsidRPr="00DA71D5" w:rsidTr="000B0968"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1075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Освоение начальных форм познавательной и личностной рефлексии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Умение осознанно выбирать наиболее эффективные способы решения учебных и познавательных задач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 xml:space="preserve">Владение навыками познавательной рефлексии как осознания совершаемых действий, границ своего </w:t>
            </w:r>
            <w:r w:rsidRPr="00DA71D5">
              <w:rPr>
                <w:rFonts w:eastAsia="Times New Roman"/>
                <w:sz w:val="22"/>
                <w:szCs w:val="22"/>
              </w:rPr>
              <w:lastRenderedPageBreak/>
              <w:t>знания и незнания, новых познавательных задач и средств их достижения</w:t>
            </w:r>
          </w:p>
        </w:tc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</w:tr>
      <w:tr w:rsidR="000B0968" w:rsidRPr="00DA71D5" w:rsidTr="000B0968">
        <w:tc>
          <w:tcPr>
            <w:tcW w:w="841" w:type="pct"/>
            <w:vMerge w:val="restar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lastRenderedPageBreak/>
              <w:t>Коммуникативные УУД</w:t>
            </w:r>
          </w:p>
        </w:tc>
        <w:tc>
          <w:tcPr>
            <w:tcW w:w="1075" w:type="pct"/>
          </w:tcPr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Умение использовать речевые средства в соответствии с целями коммуникации: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участие в диалоге;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первичный опыт презентаций;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создание текстов художественного стиля;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использование в речи не менее трех изобразительно-выразительных средств языка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Умение использовать речевые средства в соответствии с целями коммуникации: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участие в дискуссии;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развитие опыта презентаций;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создание текстов художественного, публицистического и научно-популярного стилей;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использование в речи не менее семи изобразительно-выразительных средств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Умение использовать речевые средства в соответствии с целями коммуникации: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участие в дебатах;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устойчивые навыки презентаций;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2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владение всеми функциональными стилями;</w:t>
            </w:r>
          </w:p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– владение всеми основными изобразительно-выразительными средствами языка</w:t>
            </w:r>
          </w:p>
        </w:tc>
        <w:tc>
          <w:tcPr>
            <w:tcW w:w="841" w:type="pc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 xml:space="preserve">Текущий диагностический контроль по русскому языку </w:t>
            </w:r>
          </w:p>
        </w:tc>
      </w:tr>
      <w:tr w:rsidR="000B0968" w:rsidRPr="00DA71D5" w:rsidTr="000B0968"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1075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pacing w:val="-2"/>
                <w:sz w:val="22"/>
                <w:szCs w:val="22"/>
              </w:rPr>
              <w:t>Взаимодействие с партнером, адекватная оценка собственного поведения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Умение организовывать учебное сотрудничество со сверстниками и педагогами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tabs>
                <w:tab w:val="left" w:pos="142"/>
              </w:tabs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Умение продуктивно общаться и взаимодействовать в процессе совместной деятельности, учитывать позиции участников деятельности</w:t>
            </w:r>
          </w:p>
        </w:tc>
        <w:tc>
          <w:tcPr>
            <w:tcW w:w="841" w:type="pct"/>
            <w:vMerge w:val="restar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Наблюдение за ходом работы обучающегося в группе</w:t>
            </w:r>
          </w:p>
        </w:tc>
      </w:tr>
      <w:tr w:rsidR="000B0968" w:rsidRPr="00DA71D5" w:rsidTr="000B0968"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1075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pacing w:val="2"/>
                <w:sz w:val="22"/>
                <w:szCs w:val="22"/>
              </w:rPr>
              <w:t xml:space="preserve">Готовность и способность </w:t>
            </w:r>
            <w:r w:rsidRPr="00DA71D5">
              <w:rPr>
                <w:rFonts w:eastAsia="Times New Roman"/>
                <w:sz w:val="22"/>
                <w:szCs w:val="22"/>
              </w:rPr>
              <w:t>формулировать и отстаивать свое мнение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z w:val="22"/>
                <w:szCs w:val="22"/>
              </w:rPr>
              <w:t>Готовность и способность учитывать мнения других в процессе групповой работы</w:t>
            </w:r>
          </w:p>
        </w:tc>
        <w:tc>
          <w:tcPr>
            <w:tcW w:w="1122" w:type="pct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pacing w:val="2"/>
                <w:sz w:val="22"/>
                <w:szCs w:val="22"/>
              </w:rPr>
              <w:t xml:space="preserve">Готовность разрешать конфликты, стремление </w:t>
            </w:r>
            <w:r w:rsidRPr="00DA71D5">
              <w:rPr>
                <w:rFonts w:eastAsia="Times New Roman"/>
                <w:sz w:val="22"/>
                <w:szCs w:val="22"/>
              </w:rPr>
              <w:t>учитывать и координировать различные мнения и позиции</w:t>
            </w:r>
          </w:p>
        </w:tc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2"/>
              </w:rPr>
            </w:pPr>
          </w:p>
        </w:tc>
      </w:tr>
      <w:tr w:rsidR="000B0968" w:rsidRPr="00DA71D5" w:rsidTr="000B0968"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</w:p>
        </w:tc>
        <w:tc>
          <w:tcPr>
            <w:tcW w:w="3318" w:type="pct"/>
            <w:gridSpan w:val="3"/>
          </w:tcPr>
          <w:p w:rsidR="000B0968" w:rsidRPr="00DA71D5" w:rsidRDefault="000B0968" w:rsidP="000B0968">
            <w:pPr>
              <w:widowControl/>
              <w:tabs>
                <w:tab w:val="left" w:pos="142"/>
              </w:tabs>
              <w:autoSpaceDE/>
              <w:autoSpaceDN/>
              <w:adjustRightInd/>
              <w:rPr>
                <w:rFonts w:eastAsia="Times New Roman"/>
                <w:sz w:val="24"/>
                <w:szCs w:val="22"/>
              </w:rPr>
            </w:pPr>
            <w:r w:rsidRPr="00DA71D5">
              <w:rPr>
                <w:rFonts w:eastAsia="Times New Roman"/>
                <w:spacing w:val="-2"/>
                <w:sz w:val="22"/>
                <w:szCs w:val="22"/>
              </w:rPr>
              <w:t>Способность осуществлять взаимный контроль результатов совместной учебной деятельности; находить общее решение</w:t>
            </w:r>
          </w:p>
        </w:tc>
        <w:tc>
          <w:tcPr>
            <w:tcW w:w="841" w:type="pct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2"/>
                <w:szCs w:val="22"/>
              </w:rPr>
            </w:pPr>
          </w:p>
        </w:tc>
      </w:tr>
    </w:tbl>
    <w:p w:rsidR="000B0968" w:rsidRPr="00DA71D5" w:rsidRDefault="000B0968">
      <w:pPr>
        <w:shd w:val="clear" w:color="auto" w:fill="FFFFFF"/>
        <w:spacing w:line="322" w:lineRule="exact"/>
        <w:ind w:right="115"/>
        <w:jc w:val="right"/>
        <w:rPr>
          <w:rFonts w:eastAsia="Times New Roman"/>
          <w:sz w:val="32"/>
          <w:szCs w:val="28"/>
        </w:rPr>
      </w:pPr>
    </w:p>
    <w:p w:rsidR="000B0968" w:rsidRPr="00DA71D5" w:rsidRDefault="000B0968">
      <w:pPr>
        <w:shd w:val="clear" w:color="auto" w:fill="FFFFFF"/>
        <w:spacing w:line="322" w:lineRule="exact"/>
        <w:ind w:right="115"/>
        <w:jc w:val="right"/>
        <w:rPr>
          <w:rFonts w:eastAsia="Times New Roman"/>
          <w:sz w:val="32"/>
          <w:szCs w:val="28"/>
        </w:rPr>
      </w:pPr>
    </w:p>
    <w:p w:rsidR="000B0968" w:rsidRPr="00DA71D5" w:rsidRDefault="000B0968">
      <w:pPr>
        <w:shd w:val="clear" w:color="auto" w:fill="FFFFFF"/>
        <w:spacing w:line="322" w:lineRule="exact"/>
        <w:ind w:right="115"/>
        <w:jc w:val="right"/>
        <w:rPr>
          <w:rFonts w:eastAsia="Times New Roman"/>
          <w:sz w:val="32"/>
          <w:szCs w:val="28"/>
        </w:rPr>
      </w:pPr>
    </w:p>
    <w:p w:rsidR="000B0968" w:rsidRPr="00DA71D5" w:rsidRDefault="000B0968" w:rsidP="00DA71D5">
      <w:pPr>
        <w:shd w:val="clear" w:color="auto" w:fill="FFFFFF"/>
        <w:spacing w:line="322" w:lineRule="exact"/>
        <w:ind w:right="115"/>
        <w:rPr>
          <w:rFonts w:eastAsia="Times New Roman"/>
          <w:sz w:val="32"/>
          <w:szCs w:val="28"/>
        </w:rPr>
      </w:pPr>
    </w:p>
    <w:p w:rsidR="00833E3B" w:rsidRPr="00DA71D5" w:rsidRDefault="00833E3B">
      <w:pPr>
        <w:rPr>
          <w:sz w:val="22"/>
        </w:rPr>
        <w:sectPr w:rsidR="00833E3B" w:rsidRPr="00DA71D5" w:rsidSect="003C4487">
          <w:pgSz w:w="11909" w:h="16834"/>
          <w:pgMar w:top="426" w:right="739" w:bottom="360" w:left="1023" w:header="720" w:footer="720" w:gutter="0"/>
          <w:cols w:space="60"/>
          <w:noEndnote/>
        </w:sectPr>
      </w:pPr>
    </w:p>
    <w:p w:rsidR="000B0968" w:rsidRPr="00DA71D5" w:rsidRDefault="000B0968" w:rsidP="000B0968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  <w:r w:rsidRPr="00DA71D5">
        <w:rPr>
          <w:rFonts w:eastAsia="Times New Roman"/>
          <w:sz w:val="22"/>
          <w:szCs w:val="22"/>
        </w:rPr>
        <w:lastRenderedPageBreak/>
        <w:t>Прил</w:t>
      </w:r>
      <w:bookmarkStart w:id="0" w:name="_GoBack"/>
      <w:bookmarkEnd w:id="0"/>
      <w:r w:rsidRPr="00DA71D5">
        <w:rPr>
          <w:rFonts w:eastAsia="Times New Roman"/>
          <w:sz w:val="22"/>
          <w:szCs w:val="22"/>
        </w:rPr>
        <w:t>ожение 3</w:t>
      </w:r>
      <w:r w:rsidRPr="00DA71D5">
        <w:rPr>
          <w:rFonts w:eastAsia="Times New Roman"/>
          <w:sz w:val="22"/>
          <w:szCs w:val="22"/>
        </w:rPr>
        <w:br/>
        <w:t>к Положению о внутренней системе</w:t>
      </w:r>
      <w:r w:rsidRPr="00DA71D5">
        <w:rPr>
          <w:rFonts w:eastAsia="Times New Roman"/>
          <w:sz w:val="22"/>
          <w:szCs w:val="22"/>
        </w:rPr>
        <w:br/>
        <w:t>оценки качества образования</w:t>
      </w:r>
    </w:p>
    <w:p w:rsidR="000B0968" w:rsidRPr="00DA71D5" w:rsidRDefault="000B0968" w:rsidP="000B0968">
      <w:pPr>
        <w:widowControl/>
        <w:autoSpaceDE/>
        <w:autoSpaceDN/>
        <w:adjustRightInd/>
        <w:jc w:val="center"/>
        <w:rPr>
          <w:rFonts w:eastAsia="Times New Roman"/>
          <w:b/>
          <w:iCs/>
          <w:sz w:val="22"/>
          <w:szCs w:val="22"/>
        </w:rPr>
      </w:pPr>
      <w:r w:rsidRPr="00DA71D5">
        <w:rPr>
          <w:rFonts w:eastAsia="Times New Roman"/>
          <w:b/>
          <w:iCs/>
          <w:sz w:val="22"/>
          <w:szCs w:val="22"/>
        </w:rPr>
        <w:t>Мониторинг личностного развития обучающихся</w:t>
      </w:r>
    </w:p>
    <w:tbl>
      <w:tblPr>
        <w:tblW w:w="1516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22"/>
        <w:gridCol w:w="2313"/>
        <w:gridCol w:w="2977"/>
        <w:gridCol w:w="2977"/>
        <w:gridCol w:w="1985"/>
        <w:gridCol w:w="2268"/>
        <w:gridCol w:w="2126"/>
      </w:tblGrid>
      <w:tr w:rsidR="000B0968" w:rsidRPr="00DA71D5" w:rsidTr="000B0968">
        <w:tc>
          <w:tcPr>
            <w:tcW w:w="522" w:type="dxa"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Cs/>
                <w:szCs w:val="22"/>
              </w:rPr>
            </w:pPr>
            <w:r w:rsidRPr="00DA71D5">
              <w:rPr>
                <w:rFonts w:eastAsia="Times New Roman"/>
                <w:b/>
                <w:iCs/>
                <w:szCs w:val="22"/>
              </w:rPr>
              <w:t>№</w:t>
            </w:r>
          </w:p>
        </w:tc>
        <w:tc>
          <w:tcPr>
            <w:tcW w:w="2313" w:type="dxa"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Cs/>
                <w:szCs w:val="22"/>
              </w:rPr>
            </w:pPr>
            <w:r w:rsidRPr="00DA71D5">
              <w:rPr>
                <w:rFonts w:eastAsia="Times New Roman"/>
                <w:b/>
                <w:iCs/>
                <w:szCs w:val="22"/>
              </w:rPr>
              <w:t>Диагностируемое личностное качество</w:t>
            </w:r>
          </w:p>
        </w:tc>
        <w:tc>
          <w:tcPr>
            <w:tcW w:w="2977" w:type="dxa"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Cs/>
                <w:szCs w:val="22"/>
              </w:rPr>
            </w:pPr>
            <w:r w:rsidRPr="00DA71D5">
              <w:rPr>
                <w:rFonts w:eastAsia="Times New Roman"/>
                <w:b/>
                <w:iCs/>
                <w:szCs w:val="22"/>
              </w:rPr>
              <w:t>Показатель сформированности</w:t>
            </w:r>
          </w:p>
        </w:tc>
        <w:tc>
          <w:tcPr>
            <w:tcW w:w="2977" w:type="dxa"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Cs/>
                <w:szCs w:val="22"/>
              </w:rPr>
            </w:pPr>
            <w:r w:rsidRPr="00DA71D5">
              <w:rPr>
                <w:rFonts w:eastAsia="Times New Roman"/>
                <w:b/>
                <w:iCs/>
                <w:szCs w:val="22"/>
              </w:rPr>
              <w:t>Предмет мониторинга по показателю</w:t>
            </w:r>
          </w:p>
        </w:tc>
        <w:tc>
          <w:tcPr>
            <w:tcW w:w="1985" w:type="dxa"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Cs/>
                <w:szCs w:val="22"/>
              </w:rPr>
            </w:pPr>
            <w:r w:rsidRPr="00DA71D5">
              <w:rPr>
                <w:rFonts w:eastAsia="Times New Roman"/>
                <w:b/>
                <w:iCs/>
                <w:szCs w:val="22"/>
              </w:rPr>
              <w:t>Оценочная процедура</w:t>
            </w:r>
          </w:p>
        </w:tc>
        <w:tc>
          <w:tcPr>
            <w:tcW w:w="2268" w:type="dxa"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Cs/>
                <w:szCs w:val="22"/>
              </w:rPr>
            </w:pPr>
            <w:r w:rsidRPr="00DA71D5">
              <w:rPr>
                <w:rFonts w:eastAsia="Times New Roman"/>
                <w:b/>
                <w:iCs/>
                <w:szCs w:val="22"/>
              </w:rPr>
              <w:t>Исполнитель</w:t>
            </w:r>
          </w:p>
        </w:tc>
        <w:tc>
          <w:tcPr>
            <w:tcW w:w="2126" w:type="dxa"/>
            <w:vAlign w:val="center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Cs/>
                <w:szCs w:val="22"/>
              </w:rPr>
            </w:pPr>
            <w:r w:rsidRPr="00DA71D5">
              <w:rPr>
                <w:rFonts w:eastAsia="Times New Roman"/>
                <w:b/>
                <w:iCs/>
                <w:szCs w:val="22"/>
              </w:rPr>
              <w:t>Периодичность процедур мониторинга</w:t>
            </w:r>
          </w:p>
        </w:tc>
      </w:tr>
      <w:tr w:rsidR="000B0968" w:rsidRPr="00DA71D5" w:rsidTr="000B0968">
        <w:tc>
          <w:tcPr>
            <w:tcW w:w="522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1</w:t>
            </w:r>
          </w:p>
        </w:tc>
        <w:tc>
          <w:tcPr>
            <w:tcW w:w="2313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Сформированность личностных УУД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Готовность и способность к смыслообразованию и морально-этической ориентации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Количество учащихся, демонстрирующих готовность и способность к смыслообразованию и морально-этической ориентации</w:t>
            </w:r>
          </w:p>
        </w:tc>
        <w:tc>
          <w:tcPr>
            <w:tcW w:w="1985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Встроенное наблюдение</w:t>
            </w:r>
          </w:p>
        </w:tc>
        <w:tc>
          <w:tcPr>
            <w:tcW w:w="2268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Классный руководитель, тьютор</w:t>
            </w:r>
          </w:p>
        </w:tc>
        <w:tc>
          <w:tcPr>
            <w:tcW w:w="2126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В течение года, в рамках классных часов</w:t>
            </w:r>
          </w:p>
        </w:tc>
      </w:tr>
      <w:tr w:rsidR="000B0968" w:rsidRPr="00DA71D5" w:rsidTr="000B0968">
        <w:tc>
          <w:tcPr>
            <w:tcW w:w="522" w:type="dxa"/>
            <w:vMerge w:val="restar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2</w:t>
            </w:r>
          </w:p>
        </w:tc>
        <w:tc>
          <w:tcPr>
            <w:tcW w:w="2313" w:type="dxa"/>
            <w:vMerge w:val="restar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Сформированность активной гражданской позиции; российская идентичность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Наличие ценностной ориентации гражданского выбора и владение общественно-политической терминологией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 xml:space="preserve">Количество учащихся, демонстрирующих наличие ценностной ориентации гражданского выбора и владение общественно-политической терминологией </w:t>
            </w:r>
          </w:p>
        </w:tc>
        <w:tc>
          <w:tcPr>
            <w:tcW w:w="1985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Встроенное наблюдение.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Тестирование</w:t>
            </w:r>
          </w:p>
        </w:tc>
        <w:tc>
          <w:tcPr>
            <w:tcW w:w="2268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Педагог-психолог совместно (или классный руководитель) с преподавателем общественно-политических дисциплин</w:t>
            </w:r>
          </w:p>
        </w:tc>
        <w:tc>
          <w:tcPr>
            <w:tcW w:w="2126" w:type="dxa"/>
            <w:vMerge w:val="restar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Ежегодно, в конце учебного года</w:t>
            </w:r>
          </w:p>
        </w:tc>
      </w:tr>
      <w:tr w:rsidR="000B0968" w:rsidRPr="00DA71D5" w:rsidTr="000B0968">
        <w:tc>
          <w:tcPr>
            <w:tcW w:w="522" w:type="dxa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  <w:tc>
          <w:tcPr>
            <w:tcW w:w="2313" w:type="dxa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 xml:space="preserve">Освоение понятия российской идентичности. Принятие культурно-исторических практик России 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Количество учащихся, освоивших понятие российской идентичности и демонстрирующих принятие культурно-исторических практик России</w:t>
            </w:r>
          </w:p>
        </w:tc>
        <w:tc>
          <w:tcPr>
            <w:tcW w:w="1985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Опрос.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Встроенное педагогическое наблюдение</w:t>
            </w:r>
          </w:p>
        </w:tc>
        <w:tc>
          <w:tcPr>
            <w:tcW w:w="2268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Педагог-психолог</w:t>
            </w:r>
          </w:p>
        </w:tc>
        <w:tc>
          <w:tcPr>
            <w:tcW w:w="2126" w:type="dxa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</w:tr>
      <w:tr w:rsidR="000B0968" w:rsidRPr="00DA71D5" w:rsidTr="000B0968">
        <w:tc>
          <w:tcPr>
            <w:tcW w:w="522" w:type="dxa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  <w:tc>
          <w:tcPr>
            <w:tcW w:w="2313" w:type="dxa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Социально-культурный опыт учащихся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pacing w:val="2"/>
                <w:szCs w:val="22"/>
              </w:rPr>
            </w:pPr>
            <w:r w:rsidRPr="00DA71D5">
              <w:rPr>
                <w:rFonts w:eastAsia="Times New Roman"/>
                <w:iCs/>
                <w:spacing w:val="2"/>
                <w:szCs w:val="22"/>
              </w:rPr>
              <w:t>Единицы портфолио, подтверждающие социально-культурный опыт учащегося</w:t>
            </w:r>
          </w:p>
        </w:tc>
        <w:tc>
          <w:tcPr>
            <w:tcW w:w="1985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Статистический учет</w:t>
            </w:r>
          </w:p>
        </w:tc>
        <w:tc>
          <w:tcPr>
            <w:tcW w:w="2268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Классный руководитель, тьютор</w:t>
            </w:r>
          </w:p>
        </w:tc>
        <w:tc>
          <w:tcPr>
            <w:tcW w:w="2126" w:type="dxa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</w:tr>
      <w:tr w:rsidR="000B0968" w:rsidRPr="00DA71D5" w:rsidTr="000B0968">
        <w:tc>
          <w:tcPr>
            <w:tcW w:w="522" w:type="dxa"/>
            <w:vMerge w:val="restar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3</w:t>
            </w:r>
          </w:p>
        </w:tc>
        <w:tc>
          <w:tcPr>
            <w:tcW w:w="2313" w:type="dxa"/>
            <w:vMerge w:val="restar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Готовность к продолжению образования на профильном уровне, к выбору профиля обучения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Понимание учащимся собственных профессиональных склонностей и способностей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Количество учащихся, своевременно ознакомленных с заключением педагога-психолога о профессиональных склонностях и способностях учащихся</w:t>
            </w:r>
          </w:p>
        </w:tc>
        <w:tc>
          <w:tcPr>
            <w:tcW w:w="1985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Статистический учет</w:t>
            </w:r>
          </w:p>
        </w:tc>
        <w:tc>
          <w:tcPr>
            <w:tcW w:w="2268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Классный руководитель, тьютор</w:t>
            </w:r>
          </w:p>
        </w:tc>
        <w:tc>
          <w:tcPr>
            <w:tcW w:w="2126" w:type="dxa"/>
            <w:vMerge w:val="restar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Первый раз на этапе предпрофильной подготовки (по окончании учащимися 7–8-го классов).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 xml:space="preserve">Второй раз – по окончании уровня основного общего образования </w:t>
            </w:r>
          </w:p>
        </w:tc>
      </w:tr>
      <w:tr w:rsidR="000B0968" w:rsidRPr="00DA71D5" w:rsidTr="000B0968">
        <w:tc>
          <w:tcPr>
            <w:tcW w:w="522" w:type="dxa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  <w:tc>
          <w:tcPr>
            <w:tcW w:w="2313" w:type="dxa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 xml:space="preserve">Положительный опыт углубленного изучения дисциплин учебного плана, соответствующих рекомендованному профилю </w:t>
            </w:r>
            <w:r w:rsidRPr="00DA71D5">
              <w:rPr>
                <w:rFonts w:eastAsia="Times New Roman"/>
                <w:szCs w:val="22"/>
              </w:rPr>
              <w:lastRenderedPageBreak/>
              <w:t>обучения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szCs w:val="22"/>
              </w:rPr>
              <w:lastRenderedPageBreak/>
              <w:t xml:space="preserve">Количество учащихся, имеющих опыт углубленного изучения дисциплин учебного плана, соответствующих рекомендованному профилю </w:t>
            </w:r>
            <w:r w:rsidRPr="00DA71D5">
              <w:rPr>
                <w:rFonts w:eastAsia="Times New Roman"/>
                <w:szCs w:val="22"/>
              </w:rPr>
              <w:lastRenderedPageBreak/>
              <w:t>обучения</w:t>
            </w:r>
          </w:p>
        </w:tc>
        <w:tc>
          <w:tcPr>
            <w:tcW w:w="1985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lastRenderedPageBreak/>
              <w:t>Статистический учет</w:t>
            </w:r>
          </w:p>
        </w:tc>
        <w:tc>
          <w:tcPr>
            <w:tcW w:w="2268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Классный руководитель, тьютор</w:t>
            </w:r>
          </w:p>
        </w:tc>
        <w:tc>
          <w:tcPr>
            <w:tcW w:w="2126" w:type="dxa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</w:tr>
      <w:tr w:rsidR="000B0968" w:rsidRPr="00DA71D5" w:rsidTr="000B0968">
        <w:tc>
          <w:tcPr>
            <w:tcW w:w="522" w:type="dxa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  <w:tc>
          <w:tcPr>
            <w:tcW w:w="2313" w:type="dxa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Опыт выполнения учащимся  проектов, тематика которых соответствует рекомендованному профилю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Количество учащихся, имеющих завершенные и презентованные проекты, тематика которых соответствует рекомендованному профилю обучения</w:t>
            </w:r>
          </w:p>
        </w:tc>
        <w:tc>
          <w:tcPr>
            <w:tcW w:w="1985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Статистический учет</w:t>
            </w:r>
          </w:p>
        </w:tc>
        <w:tc>
          <w:tcPr>
            <w:tcW w:w="2268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Классный руководитель, тьютор</w:t>
            </w:r>
          </w:p>
        </w:tc>
        <w:tc>
          <w:tcPr>
            <w:tcW w:w="2126" w:type="dxa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</w:tr>
      <w:tr w:rsidR="000B0968" w:rsidRPr="00DA71D5" w:rsidTr="000B0968">
        <w:tc>
          <w:tcPr>
            <w:tcW w:w="522" w:type="dxa"/>
            <w:vMerge w:val="restar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4</w:t>
            </w:r>
          </w:p>
        </w:tc>
        <w:tc>
          <w:tcPr>
            <w:tcW w:w="2313" w:type="dxa"/>
            <w:vMerge w:val="restart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Готовность и способность к саморазвитию на основе существующих норм морали, национальных традиций, традиций этноса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Освоение учащимися существующих норм морали, национальных традиций, традиций этноса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 xml:space="preserve">Количество учащихся, демонстрирующих </w:t>
            </w:r>
            <w:r w:rsidRPr="00DA71D5">
              <w:rPr>
                <w:rFonts w:eastAsia="Times New Roman"/>
                <w:szCs w:val="22"/>
              </w:rPr>
              <w:t xml:space="preserve">освоение содержания понятий: ценностная ориентация, нормы морали, национальная и этническая идентичность, семья, брак </w:t>
            </w:r>
          </w:p>
        </w:tc>
        <w:tc>
          <w:tcPr>
            <w:tcW w:w="1985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Опрос</w:t>
            </w:r>
          </w:p>
        </w:tc>
        <w:tc>
          <w:tcPr>
            <w:tcW w:w="2268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Педагог-психолог и (или) классный руководитель, тьютор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в рамках содержания рабочих программ по обществознанию и (или) литературе</w:t>
            </w:r>
          </w:p>
        </w:tc>
        <w:tc>
          <w:tcPr>
            <w:tcW w:w="2126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Ежегодно, в конце учебного года</w:t>
            </w:r>
          </w:p>
        </w:tc>
      </w:tr>
      <w:tr w:rsidR="000B0968" w:rsidRPr="00DA71D5" w:rsidTr="000B0968">
        <w:tc>
          <w:tcPr>
            <w:tcW w:w="522" w:type="dxa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  <w:tc>
          <w:tcPr>
            <w:tcW w:w="2313" w:type="dxa"/>
            <w:vMerge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 xml:space="preserve">Опыт выполнения учащимся проектов, тематика которых свидетельствует о патриотических чувствах учащегося, его интересе к культуре и истории своего народа, ценностям семьи и брака 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Количество учащихся, имеющих завершенные и презентованные проекты, тематика которых свидетельствует о патриотических чувствах учащегося, его интересе к культуре и истории своего народа</w:t>
            </w:r>
          </w:p>
        </w:tc>
        <w:tc>
          <w:tcPr>
            <w:tcW w:w="1985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Статистический учет</w:t>
            </w:r>
          </w:p>
        </w:tc>
        <w:tc>
          <w:tcPr>
            <w:tcW w:w="2268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Классный руководитель, тьютор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  <w:tc>
          <w:tcPr>
            <w:tcW w:w="2126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Ежегодно, в конце учебного года</w:t>
            </w:r>
          </w:p>
        </w:tc>
      </w:tr>
      <w:tr w:rsidR="000B0968" w:rsidRPr="00DA71D5" w:rsidTr="000B0968">
        <w:tc>
          <w:tcPr>
            <w:tcW w:w="522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5</w:t>
            </w:r>
          </w:p>
        </w:tc>
        <w:tc>
          <w:tcPr>
            <w:tcW w:w="2313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Сформированность культуры здорового образа жизни; ценностное отношение к труду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Демонстрация культуры здорового образа жизни в среде образования и социальных практиках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Стабильность посещения занятий физической культурой.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 xml:space="preserve">Сокращения количества пропусков уроков по болезни. 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 xml:space="preserve">Соблюдение элементарных правил гигиены </w:t>
            </w:r>
          </w:p>
        </w:tc>
        <w:tc>
          <w:tcPr>
            <w:tcW w:w="1985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Статистический учет.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Отзыв классного руководителя</w:t>
            </w:r>
          </w:p>
        </w:tc>
        <w:tc>
          <w:tcPr>
            <w:tcW w:w="2268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Классный руководитель, тьютор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  <w:tc>
          <w:tcPr>
            <w:tcW w:w="2126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Ежегодно, в конце учебного года</w:t>
            </w:r>
          </w:p>
        </w:tc>
      </w:tr>
      <w:tr w:rsidR="000B0968" w:rsidRPr="00DA71D5" w:rsidTr="000B0968">
        <w:tc>
          <w:tcPr>
            <w:tcW w:w="522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6</w:t>
            </w:r>
          </w:p>
        </w:tc>
        <w:tc>
          <w:tcPr>
            <w:tcW w:w="2313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Сформированность ценностного отношения к труду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Демонстрация уважения к труду как способу самореализации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Уровень активности участия в трудовых практиках, в том числе в качестве волонтера</w:t>
            </w:r>
          </w:p>
        </w:tc>
        <w:tc>
          <w:tcPr>
            <w:tcW w:w="1985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Отзыв классного руководителя</w:t>
            </w:r>
          </w:p>
        </w:tc>
        <w:tc>
          <w:tcPr>
            <w:tcW w:w="2268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Классный руководитель, тьютор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</w:p>
        </w:tc>
        <w:tc>
          <w:tcPr>
            <w:tcW w:w="2126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Ежегодно, в конце учебного года</w:t>
            </w:r>
          </w:p>
        </w:tc>
      </w:tr>
      <w:tr w:rsidR="000B0968" w:rsidRPr="00DA71D5" w:rsidTr="000B0968">
        <w:tc>
          <w:tcPr>
            <w:tcW w:w="522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7</w:t>
            </w:r>
          </w:p>
        </w:tc>
        <w:tc>
          <w:tcPr>
            <w:tcW w:w="2313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Сформированность основ экологической культуры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Готовность учащихся к экологически безопасному поведению в быту</w:t>
            </w:r>
          </w:p>
        </w:tc>
        <w:tc>
          <w:tcPr>
            <w:tcW w:w="2977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szCs w:val="22"/>
              </w:rPr>
              <w:t>Освоение понятий экологического содержания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Единицы портфолио, подтверждающие социально-культурный опыт учащегося</w:t>
            </w:r>
          </w:p>
        </w:tc>
        <w:tc>
          <w:tcPr>
            <w:tcW w:w="1985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Опрос.</w:t>
            </w:r>
          </w:p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Статистический учет</w:t>
            </w:r>
          </w:p>
        </w:tc>
        <w:tc>
          <w:tcPr>
            <w:tcW w:w="2268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Преподаватель экологии или биологии совместно с классным руководителем, тьютором</w:t>
            </w:r>
          </w:p>
        </w:tc>
        <w:tc>
          <w:tcPr>
            <w:tcW w:w="2126" w:type="dxa"/>
          </w:tcPr>
          <w:p w:rsidR="000B0968" w:rsidRPr="00DA71D5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iCs/>
                <w:szCs w:val="22"/>
              </w:rPr>
            </w:pPr>
            <w:r w:rsidRPr="00DA71D5">
              <w:rPr>
                <w:rFonts w:eastAsia="Times New Roman"/>
                <w:iCs/>
                <w:szCs w:val="22"/>
              </w:rPr>
              <w:t>Ежегодно, в конце учебного года</w:t>
            </w:r>
          </w:p>
        </w:tc>
      </w:tr>
    </w:tbl>
    <w:p w:rsidR="007F18E5" w:rsidRPr="00DA71D5" w:rsidRDefault="007F18E5" w:rsidP="000B0968">
      <w:pPr>
        <w:shd w:val="clear" w:color="auto" w:fill="FFFFFF"/>
        <w:spacing w:line="322" w:lineRule="exact"/>
        <w:ind w:left="10094"/>
        <w:rPr>
          <w:sz w:val="22"/>
        </w:rPr>
      </w:pPr>
    </w:p>
    <w:p w:rsidR="000B0968" w:rsidRPr="00DA71D5" w:rsidRDefault="000B0968" w:rsidP="000B0968">
      <w:pPr>
        <w:shd w:val="clear" w:color="auto" w:fill="FFFFFF"/>
        <w:spacing w:line="322" w:lineRule="exact"/>
        <w:ind w:left="10094"/>
        <w:rPr>
          <w:sz w:val="22"/>
        </w:rPr>
      </w:pPr>
    </w:p>
    <w:p w:rsidR="000B0968" w:rsidRPr="00DA71D5" w:rsidRDefault="000B0968" w:rsidP="000B0968">
      <w:pPr>
        <w:shd w:val="clear" w:color="auto" w:fill="FFFFFF"/>
        <w:spacing w:line="322" w:lineRule="exact"/>
        <w:ind w:left="10094"/>
        <w:rPr>
          <w:sz w:val="22"/>
        </w:rPr>
        <w:sectPr w:rsidR="000B0968" w:rsidRPr="00DA71D5" w:rsidSect="000B0968">
          <w:pgSz w:w="16834" w:h="11909" w:orient="landscape"/>
          <w:pgMar w:top="1018" w:right="961" w:bottom="360" w:left="960" w:header="720" w:footer="720" w:gutter="0"/>
          <w:cols w:space="60"/>
          <w:noEndnote/>
        </w:sectPr>
      </w:pPr>
    </w:p>
    <w:p w:rsidR="000B0968" w:rsidRPr="00DA71D5" w:rsidRDefault="000B0968" w:rsidP="000B0968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  <w:r w:rsidRPr="00DA71D5">
        <w:rPr>
          <w:rFonts w:eastAsia="Times New Roman"/>
          <w:sz w:val="22"/>
          <w:szCs w:val="22"/>
        </w:rPr>
        <w:lastRenderedPageBreak/>
        <w:t>Приложение 4</w:t>
      </w:r>
      <w:r w:rsidRPr="00DA71D5">
        <w:rPr>
          <w:rFonts w:eastAsia="Times New Roman"/>
          <w:sz w:val="22"/>
          <w:szCs w:val="22"/>
        </w:rPr>
        <w:br/>
        <w:t>к Положению о внутренней системе</w:t>
      </w:r>
      <w:r w:rsidRPr="00DA71D5">
        <w:rPr>
          <w:rFonts w:eastAsia="Times New Roman"/>
          <w:sz w:val="22"/>
          <w:szCs w:val="22"/>
        </w:rPr>
        <w:br/>
        <w:t>оценки качества образования</w:t>
      </w:r>
    </w:p>
    <w:p w:rsidR="000B0968" w:rsidRPr="00DA71D5" w:rsidRDefault="000B0968" w:rsidP="000B0968">
      <w:pPr>
        <w:widowControl/>
        <w:autoSpaceDE/>
        <w:autoSpaceDN/>
        <w:adjustRightInd/>
        <w:jc w:val="center"/>
        <w:rPr>
          <w:rFonts w:eastAsia="Times New Roman"/>
          <w:b/>
          <w:sz w:val="22"/>
          <w:szCs w:val="22"/>
        </w:rPr>
      </w:pPr>
      <w:r w:rsidRPr="00DA71D5">
        <w:rPr>
          <w:rFonts w:eastAsia="Times New Roman"/>
          <w:b/>
          <w:sz w:val="22"/>
          <w:szCs w:val="22"/>
        </w:rPr>
        <w:t>Критерии и показатели мониторинга результатов муниципального и регионального этапов олимпиады (конкурса)</w:t>
      </w:r>
    </w:p>
    <w:tbl>
      <w:tblPr>
        <w:tblW w:w="1074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3"/>
        <w:gridCol w:w="3141"/>
        <w:gridCol w:w="3422"/>
        <w:gridCol w:w="3501"/>
      </w:tblGrid>
      <w:tr w:rsidR="000B0968" w:rsidRPr="0051377C" w:rsidTr="000B0968">
        <w:tc>
          <w:tcPr>
            <w:tcW w:w="683" w:type="dxa"/>
            <w:vAlign w:val="center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1"/>
                <w:szCs w:val="21"/>
              </w:rPr>
            </w:pPr>
            <w:r w:rsidRPr="0051377C">
              <w:rPr>
                <w:rFonts w:eastAsia="Times New Roman"/>
                <w:b/>
                <w:sz w:val="21"/>
                <w:szCs w:val="21"/>
              </w:rPr>
              <w:t>№ п/п</w:t>
            </w:r>
          </w:p>
        </w:tc>
        <w:tc>
          <w:tcPr>
            <w:tcW w:w="3141" w:type="dxa"/>
            <w:vAlign w:val="center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1"/>
                <w:szCs w:val="21"/>
              </w:rPr>
            </w:pPr>
            <w:r w:rsidRPr="0051377C">
              <w:rPr>
                <w:rFonts w:eastAsia="Times New Roman"/>
                <w:b/>
                <w:sz w:val="21"/>
                <w:szCs w:val="21"/>
              </w:rPr>
              <w:t>Критерии</w:t>
            </w:r>
          </w:p>
        </w:tc>
        <w:tc>
          <w:tcPr>
            <w:tcW w:w="3422" w:type="dxa"/>
            <w:vAlign w:val="center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1"/>
                <w:szCs w:val="21"/>
              </w:rPr>
            </w:pPr>
            <w:r w:rsidRPr="0051377C">
              <w:rPr>
                <w:rFonts w:eastAsia="Times New Roman"/>
                <w:b/>
                <w:sz w:val="21"/>
                <w:szCs w:val="21"/>
              </w:rPr>
              <w:t>Показатели</w:t>
            </w:r>
          </w:p>
        </w:tc>
        <w:tc>
          <w:tcPr>
            <w:tcW w:w="3501" w:type="dxa"/>
            <w:vAlign w:val="center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1"/>
                <w:szCs w:val="21"/>
              </w:rPr>
            </w:pPr>
            <w:r w:rsidRPr="0051377C">
              <w:rPr>
                <w:rFonts w:eastAsia="Times New Roman"/>
                <w:b/>
                <w:sz w:val="21"/>
                <w:szCs w:val="21"/>
              </w:rPr>
              <w:t>Источники информации</w:t>
            </w:r>
          </w:p>
        </w:tc>
      </w:tr>
      <w:tr w:rsidR="000B0968" w:rsidRPr="0051377C" w:rsidTr="000B0968">
        <w:tc>
          <w:tcPr>
            <w:tcW w:w="683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1</w:t>
            </w:r>
          </w:p>
        </w:tc>
        <w:tc>
          <w:tcPr>
            <w:tcW w:w="3141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Результативность участников при переходе с муниципального на региональный этап олимпиады</w:t>
            </w:r>
          </w:p>
        </w:tc>
        <w:tc>
          <w:tcPr>
            <w:tcW w:w="3422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участников различных этапов, которые показали минимум 25% от максимального балла по системе оценивания</w:t>
            </w:r>
          </w:p>
        </w:tc>
        <w:tc>
          <w:tcPr>
            <w:tcW w:w="3501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Муниципальный, региональный рейтинг по результатам участия в олимпиаде</w:t>
            </w:r>
          </w:p>
        </w:tc>
      </w:tr>
      <w:tr w:rsidR="000B0968" w:rsidRPr="0051377C" w:rsidTr="000B0968">
        <w:tc>
          <w:tcPr>
            <w:tcW w:w="683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2</w:t>
            </w:r>
          </w:p>
        </w:tc>
        <w:tc>
          <w:tcPr>
            <w:tcW w:w="3141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Участие педагогов Школы в предметных комиссиях муниципального и регионального этапов олимпиады</w:t>
            </w:r>
          </w:p>
        </w:tc>
        <w:tc>
          <w:tcPr>
            <w:tcW w:w="3422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учителей участников жюри предметных комиссий</w:t>
            </w:r>
          </w:p>
        </w:tc>
        <w:tc>
          <w:tcPr>
            <w:tcW w:w="3501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Приказы о составе жюри муниципального и регионального этапов олимпиады</w:t>
            </w:r>
          </w:p>
        </w:tc>
      </w:tr>
      <w:tr w:rsidR="000B0968" w:rsidRPr="0051377C" w:rsidTr="000B0968">
        <w:tc>
          <w:tcPr>
            <w:tcW w:w="683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</w:t>
            </w:r>
          </w:p>
        </w:tc>
        <w:tc>
          <w:tcPr>
            <w:tcW w:w="3141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Массовость участия в региональном этапе олимпиады</w:t>
            </w:r>
          </w:p>
        </w:tc>
        <w:tc>
          <w:tcPr>
            <w:tcW w:w="3422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Общее количество участников регионального этапа в процентах от общего числа обучающихся в этих классах.</w:t>
            </w:r>
          </w:p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Положительное состояние дел, если Школа занимает более высокое положение относительно среднего показателя в муниципалитете, регионе</w:t>
            </w:r>
          </w:p>
        </w:tc>
        <w:tc>
          <w:tcPr>
            <w:tcW w:w="3501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Базы участников регионального этапа олимпиады</w:t>
            </w:r>
          </w:p>
        </w:tc>
      </w:tr>
      <w:tr w:rsidR="000B0968" w:rsidRPr="0051377C" w:rsidTr="000B0968">
        <w:tc>
          <w:tcPr>
            <w:tcW w:w="683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4</w:t>
            </w:r>
          </w:p>
        </w:tc>
        <w:tc>
          <w:tcPr>
            <w:tcW w:w="3141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Эффективность регионального этапа олимпиады по каждому предмету</w:t>
            </w:r>
          </w:p>
        </w:tc>
        <w:tc>
          <w:tcPr>
            <w:tcW w:w="3422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учащихся 9–11-х классов в списках участников заключительного этапа олимпиады.</w:t>
            </w:r>
          </w:p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Положительное состояние дел, если Школа имеет участников заключительного этапа олимпиады</w:t>
            </w:r>
          </w:p>
        </w:tc>
        <w:tc>
          <w:tcPr>
            <w:tcW w:w="3501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Базы участников заключительного этапа олимпиады</w:t>
            </w:r>
          </w:p>
        </w:tc>
      </w:tr>
      <w:tr w:rsidR="000B0968" w:rsidRPr="0051377C" w:rsidTr="000B0968">
        <w:tc>
          <w:tcPr>
            <w:tcW w:w="683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5</w:t>
            </w:r>
          </w:p>
        </w:tc>
        <w:tc>
          <w:tcPr>
            <w:tcW w:w="3141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Результативность участия в заключительном этапе олимпиады</w:t>
            </w:r>
          </w:p>
        </w:tc>
        <w:tc>
          <w:tcPr>
            <w:tcW w:w="3422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Общее количество победителей и призеров заключительного этапа олимпиады.</w:t>
            </w:r>
          </w:p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Положительное состояние дел, если Школа имеет призеров и победителей заключительного этапа олимпиады</w:t>
            </w:r>
          </w:p>
        </w:tc>
        <w:tc>
          <w:tcPr>
            <w:tcW w:w="3501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Отчеты жюри заключительного этапа олимпиады</w:t>
            </w:r>
          </w:p>
        </w:tc>
      </w:tr>
      <w:tr w:rsidR="000B0968" w:rsidRPr="0051377C" w:rsidTr="000B0968">
        <w:tc>
          <w:tcPr>
            <w:tcW w:w="683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6</w:t>
            </w:r>
          </w:p>
        </w:tc>
        <w:tc>
          <w:tcPr>
            <w:tcW w:w="3141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Реализация цели профильной ориентации участников олимпиады</w:t>
            </w:r>
          </w:p>
        </w:tc>
        <w:tc>
          <w:tcPr>
            <w:tcW w:w="3422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победителей и призеров регионального этапа олимпиады для 11-х классов, сдавших ЕГЭ по предмету участия в региональном этапе на баллы, позволившие им поступить в профильные вузы, в процентах от их общего числа.</w:t>
            </w:r>
          </w:p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победителей и призеров заключительного этапа олимпиады для 11-х классов, поступивших в профильные вузы, в процентах от их общего числа.</w:t>
            </w:r>
          </w:p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Положительная оценка профильного характера олимпиады, если выпускники выбирают профиль образования в соответствии с учебным предметом, по которому выиграли олимпиаду</w:t>
            </w:r>
          </w:p>
        </w:tc>
        <w:tc>
          <w:tcPr>
            <w:tcW w:w="3501" w:type="dxa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Статистические данные по вузам</w:t>
            </w:r>
          </w:p>
        </w:tc>
      </w:tr>
    </w:tbl>
    <w:p w:rsidR="000B0968" w:rsidRPr="00DA71D5" w:rsidRDefault="000B0968" w:rsidP="000B0968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  <w:r w:rsidRPr="00DA71D5">
        <w:rPr>
          <w:rFonts w:eastAsia="Times New Roman"/>
          <w:sz w:val="22"/>
          <w:szCs w:val="22"/>
        </w:rPr>
        <w:lastRenderedPageBreak/>
        <w:t>Приложение 5</w:t>
      </w:r>
      <w:r w:rsidRPr="00DA71D5">
        <w:rPr>
          <w:rFonts w:eastAsia="Times New Roman"/>
          <w:sz w:val="22"/>
          <w:szCs w:val="22"/>
        </w:rPr>
        <w:br/>
        <w:t>к Положению о внутренней системе</w:t>
      </w:r>
      <w:r w:rsidRPr="00DA71D5">
        <w:rPr>
          <w:rFonts w:eastAsia="Times New Roman"/>
          <w:sz w:val="22"/>
          <w:szCs w:val="22"/>
        </w:rPr>
        <w:br/>
        <w:t>оценки качества образования</w:t>
      </w:r>
    </w:p>
    <w:p w:rsidR="000B0968" w:rsidRPr="00DA71D5" w:rsidRDefault="000B0968" w:rsidP="000B0968">
      <w:pPr>
        <w:widowControl/>
        <w:autoSpaceDE/>
        <w:autoSpaceDN/>
        <w:adjustRightInd/>
        <w:jc w:val="center"/>
        <w:rPr>
          <w:rFonts w:eastAsia="Times New Roman"/>
          <w:b/>
          <w:sz w:val="22"/>
          <w:szCs w:val="22"/>
        </w:rPr>
      </w:pPr>
      <w:r w:rsidRPr="00DA71D5">
        <w:rPr>
          <w:rFonts w:eastAsia="Times New Roman"/>
          <w:b/>
          <w:sz w:val="22"/>
          <w:szCs w:val="22"/>
        </w:rPr>
        <w:t xml:space="preserve">Критерии оценки образовательных программ </w:t>
      </w:r>
    </w:p>
    <w:tbl>
      <w:tblPr>
        <w:tblW w:w="103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42"/>
        <w:gridCol w:w="6925"/>
        <w:gridCol w:w="28"/>
        <w:gridCol w:w="2628"/>
      </w:tblGrid>
      <w:tr w:rsidR="000B0968" w:rsidRPr="0051377C" w:rsidTr="000B0968">
        <w:tc>
          <w:tcPr>
            <w:tcW w:w="675" w:type="dxa"/>
            <w:shd w:val="clear" w:color="auto" w:fill="auto"/>
            <w:vAlign w:val="center"/>
          </w:tcPr>
          <w:p w:rsidR="000B0968" w:rsidRPr="0051377C" w:rsidRDefault="000B0968" w:rsidP="000B0968">
            <w:pPr>
              <w:widowControl/>
              <w:jc w:val="center"/>
              <w:rPr>
                <w:rFonts w:eastAsia="Times New Roman"/>
                <w:b/>
                <w:sz w:val="21"/>
                <w:szCs w:val="21"/>
              </w:rPr>
            </w:pPr>
            <w:r w:rsidRPr="0051377C">
              <w:rPr>
                <w:rFonts w:eastAsia="Times New Roman"/>
                <w:b/>
                <w:sz w:val="21"/>
                <w:szCs w:val="21"/>
              </w:rPr>
              <w:t>№</w:t>
            </w:r>
          </w:p>
        </w:tc>
        <w:tc>
          <w:tcPr>
            <w:tcW w:w="7067" w:type="dxa"/>
            <w:gridSpan w:val="2"/>
            <w:shd w:val="clear" w:color="auto" w:fill="auto"/>
            <w:vAlign w:val="center"/>
          </w:tcPr>
          <w:p w:rsidR="000B0968" w:rsidRPr="0051377C" w:rsidRDefault="000B0968" w:rsidP="000B0968">
            <w:pPr>
              <w:widowControl/>
              <w:jc w:val="center"/>
              <w:rPr>
                <w:rFonts w:eastAsia="Times New Roman"/>
                <w:b/>
                <w:sz w:val="21"/>
                <w:szCs w:val="21"/>
              </w:rPr>
            </w:pPr>
            <w:r w:rsidRPr="0051377C">
              <w:rPr>
                <w:rFonts w:eastAsia="Times New Roman"/>
                <w:b/>
                <w:sz w:val="21"/>
                <w:szCs w:val="21"/>
              </w:rPr>
              <w:t>Критерии оценки</w:t>
            </w:r>
          </w:p>
        </w:tc>
        <w:tc>
          <w:tcPr>
            <w:tcW w:w="2656" w:type="dxa"/>
            <w:gridSpan w:val="2"/>
            <w:shd w:val="clear" w:color="auto" w:fill="auto"/>
            <w:vAlign w:val="center"/>
          </w:tcPr>
          <w:p w:rsidR="000B0968" w:rsidRPr="0051377C" w:rsidRDefault="000B0968" w:rsidP="000B0968">
            <w:pPr>
              <w:widowControl/>
              <w:jc w:val="center"/>
              <w:rPr>
                <w:rFonts w:eastAsia="Times New Roman"/>
                <w:b/>
                <w:sz w:val="21"/>
                <w:szCs w:val="21"/>
                <w:lang w:val="en-US"/>
              </w:rPr>
            </w:pPr>
            <w:r w:rsidRPr="0051377C">
              <w:rPr>
                <w:rFonts w:eastAsia="Times New Roman"/>
                <w:b/>
                <w:sz w:val="21"/>
                <w:szCs w:val="21"/>
              </w:rPr>
              <w:t>Единица измерения</w:t>
            </w:r>
            <w:r w:rsidRPr="0051377C">
              <w:rPr>
                <w:rFonts w:eastAsia="Times New Roman"/>
                <w:color w:val="99CCFF"/>
                <w:sz w:val="21"/>
                <w:szCs w:val="21"/>
                <w:vertAlign w:val="superscript"/>
              </w:rPr>
              <w:t>*</w:t>
            </w:r>
          </w:p>
        </w:tc>
      </w:tr>
      <w:tr w:rsidR="000B0968" w:rsidRPr="0051377C" w:rsidTr="000B0968">
        <w:trPr>
          <w:trHeight w:val="537"/>
        </w:trPr>
        <w:tc>
          <w:tcPr>
            <w:tcW w:w="10398" w:type="dxa"/>
            <w:gridSpan w:val="5"/>
            <w:shd w:val="clear" w:color="auto" w:fill="auto"/>
            <w:vAlign w:val="center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1. Образовательная деятельность</w:t>
            </w:r>
          </w:p>
        </w:tc>
      </w:tr>
      <w:tr w:rsidR="000B0968" w:rsidRPr="0051377C" w:rsidTr="000B0968">
        <w:tc>
          <w:tcPr>
            <w:tcW w:w="675" w:type="dxa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1.1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Общая численность обучающихся, осваивающих основную образовательную программу: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Чел.</w:t>
            </w:r>
          </w:p>
        </w:tc>
      </w:tr>
      <w:tr w:rsidR="000B0968" w:rsidRPr="0051377C" w:rsidTr="000B0968">
        <w:tc>
          <w:tcPr>
            <w:tcW w:w="675" w:type="dxa"/>
            <w:tcBorders>
              <w:bottom w:val="nil"/>
            </w:tcBorders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1.2</w:t>
            </w:r>
          </w:p>
        </w:tc>
        <w:tc>
          <w:tcPr>
            <w:tcW w:w="9723" w:type="dxa"/>
            <w:gridSpan w:val="4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Общая численность обучающихся, осваивающих основную образовательную программу:</w:t>
            </w:r>
          </w:p>
        </w:tc>
      </w:tr>
      <w:tr w:rsidR="000B0968" w:rsidRPr="0051377C" w:rsidTr="000B0968">
        <w:tc>
          <w:tcPr>
            <w:tcW w:w="675" w:type="dxa"/>
            <w:tcBorders>
              <w:top w:val="nil"/>
              <w:bottom w:val="nil"/>
            </w:tcBorders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– начального общего образования;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Чел.</w:t>
            </w:r>
          </w:p>
        </w:tc>
      </w:tr>
      <w:tr w:rsidR="000B0968" w:rsidRPr="0051377C" w:rsidTr="000B0968">
        <w:tc>
          <w:tcPr>
            <w:tcW w:w="675" w:type="dxa"/>
            <w:tcBorders>
              <w:top w:val="nil"/>
              <w:bottom w:val="nil"/>
            </w:tcBorders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– основного общего образования;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Чел.</w:t>
            </w:r>
          </w:p>
        </w:tc>
      </w:tr>
      <w:tr w:rsidR="000B0968" w:rsidRPr="0051377C" w:rsidTr="000B0968">
        <w:tc>
          <w:tcPr>
            <w:tcW w:w="675" w:type="dxa"/>
            <w:tcBorders>
              <w:top w:val="nil"/>
            </w:tcBorders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– среднего общего образования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Чел.</w:t>
            </w:r>
          </w:p>
        </w:tc>
      </w:tr>
      <w:tr w:rsidR="000B0968" w:rsidRPr="0051377C" w:rsidTr="000B0968">
        <w:tc>
          <w:tcPr>
            <w:tcW w:w="675" w:type="dxa"/>
            <w:vMerge w:val="restart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1.3</w:t>
            </w:r>
          </w:p>
        </w:tc>
        <w:tc>
          <w:tcPr>
            <w:tcW w:w="9723" w:type="dxa"/>
            <w:gridSpan w:val="4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Формы получения образования в ОО:</w:t>
            </w:r>
          </w:p>
        </w:tc>
      </w:tr>
      <w:tr w:rsidR="000B0968" w:rsidRPr="0051377C" w:rsidTr="000B0968">
        <w:tc>
          <w:tcPr>
            <w:tcW w:w="675" w:type="dxa"/>
            <w:vMerge/>
            <w:tcBorders>
              <w:bottom w:val="nil"/>
            </w:tcBorders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– очная;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имеется.</w:t>
            </w:r>
          </w:p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чел.</w:t>
            </w:r>
          </w:p>
        </w:tc>
      </w:tr>
      <w:tr w:rsidR="000B0968" w:rsidRPr="0051377C" w:rsidTr="000B0968">
        <w:tc>
          <w:tcPr>
            <w:tcW w:w="675" w:type="dxa"/>
            <w:tcBorders>
              <w:top w:val="nil"/>
              <w:bottom w:val="nil"/>
            </w:tcBorders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– очно-заочная;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имеется.</w:t>
            </w:r>
          </w:p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чел.</w:t>
            </w:r>
          </w:p>
        </w:tc>
      </w:tr>
      <w:tr w:rsidR="000B0968" w:rsidRPr="0051377C" w:rsidTr="000B0968">
        <w:tc>
          <w:tcPr>
            <w:tcW w:w="675" w:type="dxa"/>
            <w:tcBorders>
              <w:top w:val="nil"/>
              <w:bottom w:val="nil"/>
            </w:tcBorders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– заочная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имеется.</w:t>
            </w:r>
          </w:p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чел.</w:t>
            </w:r>
          </w:p>
        </w:tc>
      </w:tr>
      <w:tr w:rsidR="000B0968" w:rsidRPr="0051377C" w:rsidTr="000B0968">
        <w:tc>
          <w:tcPr>
            <w:tcW w:w="675" w:type="dxa"/>
            <w:vMerge w:val="restart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90"/>
              </w:tabs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1.4</w:t>
            </w:r>
          </w:p>
        </w:tc>
        <w:tc>
          <w:tcPr>
            <w:tcW w:w="9723" w:type="dxa"/>
            <w:gridSpan w:val="4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Реализация ООП по уровням общего образования:</w:t>
            </w:r>
          </w:p>
        </w:tc>
      </w:tr>
      <w:tr w:rsidR="000B0968" w:rsidRPr="0051377C" w:rsidTr="000B0968">
        <w:tc>
          <w:tcPr>
            <w:tcW w:w="675" w:type="dxa"/>
            <w:vMerge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– сетевая форма;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имеется.</w:t>
            </w:r>
          </w:p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чел.</w:t>
            </w:r>
          </w:p>
        </w:tc>
      </w:tr>
      <w:tr w:rsidR="000B0968" w:rsidRPr="0051377C" w:rsidTr="000B0968">
        <w:tc>
          <w:tcPr>
            <w:tcW w:w="675" w:type="dxa"/>
            <w:vMerge/>
            <w:tcBorders>
              <w:bottom w:val="nil"/>
            </w:tcBorders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– с применением дистанционных образовательных технологий;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имеется.</w:t>
            </w:r>
          </w:p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чел.</w:t>
            </w:r>
          </w:p>
        </w:tc>
      </w:tr>
      <w:tr w:rsidR="000B0968" w:rsidRPr="0051377C" w:rsidTr="000B0968">
        <w:tc>
          <w:tcPr>
            <w:tcW w:w="675" w:type="dxa"/>
            <w:tcBorders>
              <w:top w:val="nil"/>
            </w:tcBorders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– с применением электронного обучения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имеется.</w:t>
            </w:r>
          </w:p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чел.</w:t>
            </w:r>
          </w:p>
        </w:tc>
      </w:tr>
      <w:tr w:rsidR="000B0968" w:rsidRPr="0051377C" w:rsidTr="000B0968">
        <w:trPr>
          <w:trHeight w:val="507"/>
        </w:trPr>
        <w:tc>
          <w:tcPr>
            <w:tcW w:w="10398" w:type="dxa"/>
            <w:gridSpan w:val="5"/>
            <w:shd w:val="clear" w:color="auto" w:fill="auto"/>
            <w:vAlign w:val="center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2. Соответствие содержания образования требованиям ФКГОС</w:t>
            </w:r>
          </w:p>
        </w:tc>
      </w:tr>
      <w:tr w:rsidR="000B0968" w:rsidRPr="0051377C" w:rsidTr="000B0968">
        <w:tc>
          <w:tcPr>
            <w:tcW w:w="675" w:type="dxa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  <w:tab w:val="left" w:pos="46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2.1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  <w:tab w:val="left" w:pos="46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 xml:space="preserve">Соответствие структуры и содержания учебного плана </w:t>
            </w:r>
          </w:p>
          <w:p w:rsidR="000B0968" w:rsidRPr="0051377C" w:rsidRDefault="000B0968" w:rsidP="000B0968">
            <w:pPr>
              <w:widowControl/>
              <w:tabs>
                <w:tab w:val="left" w:pos="426"/>
                <w:tab w:val="left" w:pos="46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требованиям ФКГОС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Соответствует/не соответствует</w:t>
            </w:r>
          </w:p>
        </w:tc>
      </w:tr>
      <w:tr w:rsidR="000B0968" w:rsidRPr="0051377C" w:rsidTr="000B0968">
        <w:tc>
          <w:tcPr>
            <w:tcW w:w="675" w:type="dxa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2.2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 xml:space="preserve">Наличие индивидуальных учебных планов для учащихся, </w:t>
            </w:r>
          </w:p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 xml:space="preserve">осваивающих ООП в очно-заочной и заочной формах 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675" w:type="dxa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2.3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материалов, подтверждающих учет в учебном плане образовательных потребностей и запросов обучающихся и (или) их родителей (законных представителей) при формировании компонента ОО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675" w:type="dxa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2.4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рабочих программ учебных предметов, курсов, дисциплин (модулей) по всем предметам, курсам, дисциплинам (модулям) учебного плана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675" w:type="dxa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2.5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Соответствие содержания рабочих программ учебных предметов, курсов, дисциплин (модулей) по всем предметам, курсам, дисциплинам (модулям) требованиям ФКГОС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Соответствует/не соответствует</w:t>
            </w:r>
          </w:p>
        </w:tc>
      </w:tr>
      <w:tr w:rsidR="000B0968" w:rsidRPr="0051377C" w:rsidTr="000B0968">
        <w:tc>
          <w:tcPr>
            <w:tcW w:w="675" w:type="dxa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2.6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программ воспитательной направленности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675" w:type="dxa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2.7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плана-графика внеурочной деятельности в рамках ООП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675" w:type="dxa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2.8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26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рабочих программ и другой документации по направлениям внеурочной деятельности, соответствие содержания заявленному направлению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</w:p>
        </w:tc>
      </w:tr>
      <w:tr w:rsidR="000B0968" w:rsidRPr="0051377C" w:rsidTr="000B0968">
        <w:tc>
          <w:tcPr>
            <w:tcW w:w="675" w:type="dxa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567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2.9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567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Реализация в полном объеме содержания программного материала по направлениям внеурочной деятельности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Да/Нет</w:t>
            </w:r>
          </w:p>
        </w:tc>
      </w:tr>
      <w:tr w:rsidR="000B0968" w:rsidRPr="0051377C" w:rsidTr="000B0968">
        <w:tc>
          <w:tcPr>
            <w:tcW w:w="675" w:type="dxa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567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2.10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567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программ работы с учащимися с низкой мотивацией к обучению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675" w:type="dxa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567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2.11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567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индивидуальных учебных планов для профильного обучения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675" w:type="dxa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567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2.12</w:t>
            </w:r>
          </w:p>
        </w:tc>
        <w:tc>
          <w:tcPr>
            <w:tcW w:w="706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567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плана работы с одаренными обучающимися</w:t>
            </w:r>
          </w:p>
        </w:tc>
        <w:tc>
          <w:tcPr>
            <w:tcW w:w="2656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rPr>
          <w:trHeight w:val="669"/>
        </w:trPr>
        <w:tc>
          <w:tcPr>
            <w:tcW w:w="10398" w:type="dxa"/>
            <w:gridSpan w:val="5"/>
            <w:shd w:val="clear" w:color="auto" w:fill="auto"/>
            <w:vAlign w:val="center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 Соответствие образовательной программы требованиям ФГОС</w:t>
            </w:r>
          </w:p>
        </w:tc>
      </w:tr>
      <w:tr w:rsidR="000B0968" w:rsidRPr="0051377C" w:rsidTr="000B0968">
        <w:tc>
          <w:tcPr>
            <w:tcW w:w="817" w:type="dxa"/>
            <w:gridSpan w:val="2"/>
            <w:tcBorders>
              <w:bottom w:val="nil"/>
            </w:tcBorders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3.1</w:t>
            </w:r>
          </w:p>
        </w:tc>
        <w:tc>
          <w:tcPr>
            <w:tcW w:w="6953" w:type="dxa"/>
            <w:gridSpan w:val="2"/>
            <w:vMerge w:val="restart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Соответствие структуры ООП требованиям ФГОС</w:t>
            </w:r>
          </w:p>
        </w:tc>
        <w:tc>
          <w:tcPr>
            <w:tcW w:w="2628" w:type="dxa"/>
            <w:vMerge w:val="restart"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Соответствует/не соответствует</w:t>
            </w:r>
          </w:p>
        </w:tc>
      </w:tr>
      <w:tr w:rsidR="000B0968" w:rsidRPr="0051377C" w:rsidTr="000B0968">
        <w:tc>
          <w:tcPr>
            <w:tcW w:w="817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6953" w:type="dxa"/>
            <w:gridSpan w:val="2"/>
            <w:vMerge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2628" w:type="dxa"/>
            <w:vMerge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3.2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 xml:space="preserve">Наличие материалов, подтверждающих реализацию в ООП части, формируемой участниками образовательных отношений 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lastRenderedPageBreak/>
              <w:t>3.3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Соответствие объема части ООП, формируемой участниками образовательных отношений, требованиям ФГОС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Соответствует/не соответствует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3.4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Отражение в пояснительной записке к ООП специфики и традиций образовательной организации, социального запроса потребителей образовательных услуг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3.5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Соответствие учебного плана ООП требованиям ФГОС по составу предметных областей и наименованиям учебных предметов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 xml:space="preserve">Соответствует/не соответствует 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3.6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Соответствие учебного плана ООП требованиям ФГОС по объему часов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Соответствует/не соответствует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3.7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Соответствие учебного плана ООП требованиям СанПиН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Соответствует/не соответствует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3.8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рабочих программ учебных предметов, курсов, дисциплин (модулей) по всем предметам учебного плана, их соответствие требованиям ФГОС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3.9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рабочих программ курсов части учебного плана, формируемой участниками образовательных отношений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3.10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Отношение количества рабочих программ курсов части учебного плана, формируемой участниками образовательных отношений, к количеству обучающихся, осваивающих ООП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ед. на одного обучающегося</w:t>
            </w:r>
          </w:p>
        </w:tc>
      </w:tr>
      <w:tr w:rsidR="000B0968" w:rsidRPr="0051377C" w:rsidTr="000B0968">
        <w:tc>
          <w:tcPr>
            <w:tcW w:w="817" w:type="dxa"/>
            <w:gridSpan w:val="2"/>
            <w:vMerge w:val="restart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3.11</w:t>
            </w:r>
          </w:p>
        </w:tc>
        <w:tc>
          <w:tcPr>
            <w:tcW w:w="9581" w:type="dxa"/>
            <w:gridSpan w:val="3"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и количество индивидуальных учебных планов для обучающихся:</w:t>
            </w:r>
          </w:p>
        </w:tc>
      </w:tr>
      <w:tr w:rsidR="000B0968" w:rsidRPr="0051377C" w:rsidTr="000B0968">
        <w:tc>
          <w:tcPr>
            <w:tcW w:w="817" w:type="dxa"/>
            <w:gridSpan w:val="2"/>
            <w:vMerge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– по очно-заочной, заочной форме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ед./не имеется</w:t>
            </w:r>
          </w:p>
        </w:tc>
      </w:tr>
      <w:tr w:rsidR="000B0968" w:rsidRPr="0051377C" w:rsidTr="000B0968">
        <w:tc>
          <w:tcPr>
            <w:tcW w:w="817" w:type="dxa"/>
            <w:gridSpan w:val="2"/>
            <w:vMerge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– с ОВЗ на основаниях инклюзии в классах с нормативно развивающимися сверстниками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ед./не имеется</w:t>
            </w:r>
          </w:p>
        </w:tc>
      </w:tr>
      <w:tr w:rsidR="000B0968" w:rsidRPr="0051377C" w:rsidTr="000B0968">
        <w:tc>
          <w:tcPr>
            <w:tcW w:w="817" w:type="dxa"/>
            <w:gridSpan w:val="2"/>
            <w:vMerge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– 8–9-х классов, реализующих индивидуальные проекты в рамках профориентации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ед./не имеется</w:t>
            </w:r>
          </w:p>
        </w:tc>
      </w:tr>
      <w:tr w:rsidR="000B0968" w:rsidRPr="0051377C" w:rsidTr="000B0968">
        <w:tc>
          <w:tcPr>
            <w:tcW w:w="817" w:type="dxa"/>
            <w:gridSpan w:val="2"/>
            <w:vMerge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– профильных классов на уровне среднего общего образования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ед./не имеется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3.12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плана внеурочной деятельности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3.13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Соответствие плана внеурочной деятельности требованиям ФГОС по составу и наименованию направлений внеурочной деятельности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Соответствует/не соответствует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3.14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Соответствие плана внеурочной деятельности требованиям ФГОС по объему часов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Соответствует/не соответствует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3.15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Соответствие мероприятий плана внеурочной деятельности планируемым результатам ООП, в том числе Программе формирования и развития УУД и Программе воспитания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Соответствует/не соответствует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3.16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рабочих программ курсов внеурочной деятельности для курсов внеурочной деятельности, внесенных в план внеурочной деятельности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3.17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Соответствие рабочих программ курсов внеурочной деятельности требованиям ФГОС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Соответствует/не соответствует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3.18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Отношение количества рабочих программ курсов внеурочной деятельности к требованиям ФГОС к количеству обучающихся, осваивающих ООП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Количество ед. на одного обучающегося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3.19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Программы формирования и развития УУД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3.20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Соответствие Программы формирования и развития УУД требованиям ФГОС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Соответствует/не соответствует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3.21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Доля внеурочных мероприятий Программы формирования и развития УУД в общем объеме программы в часах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%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3.22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Наличие Программы воспитания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Имеется/не имеется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3.23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Соответствие Программы воспитания требованиям ФГОС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Соответствует/не соответствует</w:t>
            </w:r>
          </w:p>
        </w:tc>
      </w:tr>
      <w:tr w:rsidR="000B0968" w:rsidRPr="0051377C" w:rsidTr="000B0968">
        <w:tc>
          <w:tcPr>
            <w:tcW w:w="817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contextualSpacing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3.24</w:t>
            </w:r>
          </w:p>
        </w:tc>
        <w:tc>
          <w:tcPr>
            <w:tcW w:w="6953" w:type="dxa"/>
            <w:gridSpan w:val="2"/>
            <w:shd w:val="clear" w:color="auto" w:fill="auto"/>
          </w:tcPr>
          <w:p w:rsidR="000B0968" w:rsidRPr="0051377C" w:rsidRDefault="000B0968" w:rsidP="000B0968">
            <w:pPr>
              <w:widowControl/>
              <w:tabs>
                <w:tab w:val="left" w:pos="450"/>
              </w:tabs>
              <w:autoSpaceDE/>
              <w:autoSpaceDN/>
              <w:adjustRightInd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Доля внеурочных мероприятий Программы воспитания в общем объеме программы в часах</w:t>
            </w:r>
          </w:p>
        </w:tc>
        <w:tc>
          <w:tcPr>
            <w:tcW w:w="2628" w:type="dxa"/>
            <w:shd w:val="clear" w:color="auto" w:fill="auto"/>
          </w:tcPr>
          <w:p w:rsidR="000B0968" w:rsidRPr="0051377C" w:rsidRDefault="000B0968" w:rsidP="000B0968">
            <w:pPr>
              <w:widowControl/>
              <w:rPr>
                <w:rFonts w:eastAsia="Times New Roman"/>
                <w:sz w:val="21"/>
                <w:szCs w:val="21"/>
              </w:rPr>
            </w:pPr>
            <w:r w:rsidRPr="0051377C">
              <w:rPr>
                <w:rFonts w:eastAsia="Times New Roman"/>
                <w:sz w:val="21"/>
                <w:szCs w:val="21"/>
              </w:rPr>
              <w:t>%</w:t>
            </w:r>
          </w:p>
        </w:tc>
      </w:tr>
    </w:tbl>
    <w:p w:rsidR="000B0968" w:rsidRDefault="000B0968" w:rsidP="000B0968">
      <w:pPr>
        <w:shd w:val="clear" w:color="auto" w:fill="FFFFFF"/>
        <w:spacing w:line="322" w:lineRule="exact"/>
        <w:ind w:left="10094"/>
      </w:pPr>
    </w:p>
    <w:sectPr w:rsidR="000B0968" w:rsidSect="000B0968">
      <w:pgSz w:w="11909" w:h="16834"/>
      <w:pgMar w:top="958" w:right="1021" w:bottom="958" w:left="357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4520" w:rsidRDefault="00FE4520" w:rsidP="00DA71D5">
      <w:r>
        <w:separator/>
      </w:r>
    </w:p>
  </w:endnote>
  <w:endnote w:type="continuationSeparator" w:id="1">
    <w:p w:rsidR="00FE4520" w:rsidRDefault="00FE4520" w:rsidP="00DA71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36339043"/>
      <w:docPartObj>
        <w:docPartGallery w:val="Page Numbers (Bottom of Page)"/>
        <w:docPartUnique/>
      </w:docPartObj>
    </w:sdtPr>
    <w:sdtContent>
      <w:p w:rsidR="00DA71D5" w:rsidRDefault="00D6176E">
        <w:pPr>
          <w:pStyle w:val="a9"/>
          <w:jc w:val="center"/>
        </w:pPr>
        <w:r>
          <w:fldChar w:fldCharType="begin"/>
        </w:r>
        <w:r w:rsidR="00DA71D5">
          <w:instrText>PAGE   \* MERGEFORMAT</w:instrText>
        </w:r>
        <w:r>
          <w:fldChar w:fldCharType="separate"/>
        </w:r>
        <w:r w:rsidR="00E30531">
          <w:rPr>
            <w:noProof/>
          </w:rPr>
          <w:t>1</w:t>
        </w:r>
        <w:r>
          <w:fldChar w:fldCharType="end"/>
        </w:r>
      </w:p>
    </w:sdtContent>
  </w:sdt>
  <w:p w:rsidR="00DA71D5" w:rsidRDefault="00DA71D5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4520" w:rsidRDefault="00FE4520" w:rsidP="00DA71D5">
      <w:r>
        <w:separator/>
      </w:r>
    </w:p>
  </w:footnote>
  <w:footnote w:type="continuationSeparator" w:id="1">
    <w:p w:rsidR="00FE4520" w:rsidRDefault="00FE4520" w:rsidP="00DA71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02211E6"/>
    <w:lvl w:ilvl="0">
      <w:numFmt w:val="bullet"/>
      <w:lvlText w:val="*"/>
      <w:lvlJc w:val="left"/>
    </w:lvl>
  </w:abstractNum>
  <w:abstractNum w:abstractNumId="1">
    <w:nsid w:val="2198042A"/>
    <w:multiLevelType w:val="singleLevel"/>
    <w:tmpl w:val="ED964A82"/>
    <w:lvl w:ilvl="0">
      <w:start w:val="1"/>
      <w:numFmt w:val="decimal"/>
      <w:lvlText w:val="3.%1."/>
      <w:legacy w:legacy="1" w:legacySpace="0" w:legacyIndent="518"/>
      <w:lvlJc w:val="left"/>
      <w:rPr>
        <w:rFonts w:ascii="Times New Roman" w:hAnsi="Times New Roman" w:cs="Times New Roman" w:hint="default"/>
      </w:rPr>
    </w:lvl>
  </w:abstractNum>
  <w:abstractNum w:abstractNumId="2">
    <w:nsid w:val="2F811BE3"/>
    <w:multiLevelType w:val="singleLevel"/>
    <w:tmpl w:val="3438AD80"/>
    <w:lvl w:ilvl="0">
      <w:start w:val="3"/>
      <w:numFmt w:val="decimal"/>
      <w:lvlText w:val="5.2.%1.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abstractNum w:abstractNumId="3">
    <w:nsid w:val="32AF2003"/>
    <w:multiLevelType w:val="singleLevel"/>
    <w:tmpl w:val="9D2AC95C"/>
    <w:lvl w:ilvl="0">
      <w:start w:val="1"/>
      <w:numFmt w:val="decimal"/>
      <w:lvlText w:val="5.1.%1."/>
      <w:legacy w:legacy="1" w:legacySpace="0" w:legacyIndent="734"/>
      <w:lvlJc w:val="left"/>
      <w:rPr>
        <w:rFonts w:ascii="Times New Roman" w:hAnsi="Times New Roman" w:cs="Times New Roman" w:hint="default"/>
      </w:rPr>
    </w:lvl>
  </w:abstractNum>
  <w:abstractNum w:abstractNumId="4">
    <w:nsid w:val="517E033B"/>
    <w:multiLevelType w:val="singleLevel"/>
    <w:tmpl w:val="54721D7C"/>
    <w:lvl w:ilvl="0">
      <w:start w:val="5"/>
      <w:numFmt w:val="decimal"/>
      <w:lvlText w:val="5.2.%1."/>
      <w:legacy w:legacy="1" w:legacySpace="0" w:legacyIndent="744"/>
      <w:lvlJc w:val="left"/>
      <w:rPr>
        <w:rFonts w:ascii="Times New Roman" w:hAnsi="Times New Roman" w:cs="Times New Roman" w:hint="default"/>
      </w:rPr>
    </w:lvl>
  </w:abstractNum>
  <w:abstractNum w:abstractNumId="5">
    <w:nsid w:val="5AF65B83"/>
    <w:multiLevelType w:val="singleLevel"/>
    <w:tmpl w:val="D0A49DD4"/>
    <w:lvl w:ilvl="0">
      <w:start w:val="4"/>
      <w:numFmt w:val="decimal"/>
      <w:lvlText w:val="2.%1."/>
      <w:legacy w:legacy="1" w:legacySpace="0" w:legacyIndent="504"/>
      <w:lvlJc w:val="left"/>
      <w:rPr>
        <w:rFonts w:ascii="Times New Roman" w:hAnsi="Times New Roman" w:cs="Times New Roman" w:hint="default"/>
      </w:rPr>
    </w:lvl>
  </w:abstractNum>
  <w:abstractNum w:abstractNumId="6">
    <w:nsid w:val="6CC9372B"/>
    <w:multiLevelType w:val="singleLevel"/>
    <w:tmpl w:val="5B764F2C"/>
    <w:lvl w:ilvl="0">
      <w:start w:val="2"/>
      <w:numFmt w:val="decimal"/>
      <w:lvlText w:val="2.%1."/>
      <w:legacy w:legacy="1" w:legacySpace="0" w:legacyIndent="504"/>
      <w:lvlJc w:val="left"/>
      <w:rPr>
        <w:rFonts w:ascii="Times New Roman" w:hAnsi="Times New Roman" w:cs="Times New Roman" w:hint="default"/>
      </w:rPr>
    </w:lvl>
  </w:abstractNum>
  <w:abstractNum w:abstractNumId="7">
    <w:nsid w:val="79CC6BF6"/>
    <w:multiLevelType w:val="singleLevel"/>
    <w:tmpl w:val="27E83B46"/>
    <w:lvl w:ilvl="0">
      <w:start w:val="1"/>
      <w:numFmt w:val="decimal"/>
      <w:lvlText w:val="4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8">
    <w:nsid w:val="7D294F06"/>
    <w:multiLevelType w:val="singleLevel"/>
    <w:tmpl w:val="B3DEF446"/>
    <w:lvl w:ilvl="0">
      <w:start w:val="3"/>
      <w:numFmt w:val="decimal"/>
      <w:lvlText w:val="1.%1."/>
      <w:legacy w:legacy="1" w:legacySpace="0" w:legacyIndent="494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8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7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4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6"/>
  </w:num>
  <w:num w:numId="7">
    <w:abstractNumId w:val="5"/>
  </w:num>
  <w:num w:numId="8">
    <w:abstractNumId w:val="1"/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7"/>
  </w:num>
  <w:num w:numId="13">
    <w:abstractNumId w:val="3"/>
  </w:num>
  <w:num w:numId="14">
    <w:abstractNumId w:val="0"/>
    <w:lvlOverride w:ilvl="0">
      <w:lvl w:ilvl="0">
        <w:start w:val="65535"/>
        <w:numFmt w:val="bullet"/>
        <w:lvlText w:val="•"/>
        <w:legacy w:legacy="1" w:legacySpace="0" w:legacyIndent="268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2"/>
  </w:num>
  <w:num w:numId="16">
    <w:abstractNumId w:val="4"/>
  </w:num>
  <w:num w:numId="17">
    <w:abstractNumId w:val="0"/>
    <w:lvlOverride w:ilvl="0">
      <w:lvl w:ilvl="0">
        <w:start w:val="65535"/>
        <w:numFmt w:val="bullet"/>
        <w:lvlText w:val="•"/>
        <w:legacy w:legacy="1" w:legacySpace="0" w:legacyIndent="196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18E5"/>
    <w:rsid w:val="00025C38"/>
    <w:rsid w:val="00030FF5"/>
    <w:rsid w:val="000B0968"/>
    <w:rsid w:val="000B692C"/>
    <w:rsid w:val="000E2D26"/>
    <w:rsid w:val="00363B1E"/>
    <w:rsid w:val="003C4487"/>
    <w:rsid w:val="003E32EE"/>
    <w:rsid w:val="00445DEF"/>
    <w:rsid w:val="004C12AF"/>
    <w:rsid w:val="0051377C"/>
    <w:rsid w:val="005D1772"/>
    <w:rsid w:val="0073532E"/>
    <w:rsid w:val="0074537B"/>
    <w:rsid w:val="007D32EF"/>
    <w:rsid w:val="007F18E5"/>
    <w:rsid w:val="00833E3B"/>
    <w:rsid w:val="00A92D7D"/>
    <w:rsid w:val="00AA0385"/>
    <w:rsid w:val="00AA1B6E"/>
    <w:rsid w:val="00B204FB"/>
    <w:rsid w:val="00C37F28"/>
    <w:rsid w:val="00CB2E91"/>
    <w:rsid w:val="00D32CE2"/>
    <w:rsid w:val="00D6176E"/>
    <w:rsid w:val="00DA71D5"/>
    <w:rsid w:val="00DD1214"/>
    <w:rsid w:val="00E30531"/>
    <w:rsid w:val="00E37AB5"/>
    <w:rsid w:val="00E943D6"/>
    <w:rsid w:val="00FE45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E3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692C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B69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692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4537B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DA71D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A71D5"/>
    <w:rPr>
      <w:rFonts w:ascii="Times New Roman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DA71D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A71D5"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E3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692C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B69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692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4537B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DA71D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A71D5"/>
    <w:rPr>
      <w:rFonts w:ascii="Times New Roman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DA71D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A71D5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5322</Words>
  <Characters>30341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Людмила</cp:lastModifiedBy>
  <cp:revision>2</cp:revision>
  <cp:lastPrinted>2021-03-25T09:55:00Z</cp:lastPrinted>
  <dcterms:created xsi:type="dcterms:W3CDTF">2021-03-25T09:56:00Z</dcterms:created>
  <dcterms:modified xsi:type="dcterms:W3CDTF">2021-03-25T09:56:00Z</dcterms:modified>
</cp:coreProperties>
</file>